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255"/>
        <w:tblW w:w="0" w:type="auto"/>
        <w:tblLayout w:type="fixed"/>
        <w:tblLook w:val="0000"/>
      </w:tblPr>
      <w:tblGrid>
        <w:gridCol w:w="4928"/>
        <w:gridCol w:w="4678"/>
      </w:tblGrid>
      <w:tr w:rsidR="000B17BD" w:rsidTr="003D1934">
        <w:tc>
          <w:tcPr>
            <w:tcW w:w="4928" w:type="dxa"/>
          </w:tcPr>
          <w:p w:rsidR="000B17BD" w:rsidRDefault="000B17BD" w:rsidP="003D1934">
            <w:pPr>
              <w:spacing w:after="0" w:line="276" w:lineRule="auto"/>
              <w:jc w:val="center"/>
              <w:rPr>
                <w:szCs w:val="28"/>
                <w:lang w:val="en-US"/>
              </w:rPr>
            </w:pPr>
            <w:r>
              <w:rPr>
                <w:szCs w:val="28"/>
                <w:lang w:val="en-US"/>
              </w:rPr>
              <w:t>THÀNH ĐOÀN TP. HỒ CHÍ MINH</w:t>
            </w:r>
          </w:p>
          <w:p w:rsidR="000B17BD" w:rsidRDefault="000B17BD" w:rsidP="003D1934">
            <w:pPr>
              <w:spacing w:after="0" w:line="276" w:lineRule="auto"/>
              <w:jc w:val="center"/>
              <w:rPr>
                <w:b/>
                <w:szCs w:val="28"/>
                <w:lang w:val="en-US"/>
              </w:rPr>
            </w:pPr>
            <w:r>
              <w:rPr>
                <w:b/>
                <w:szCs w:val="28"/>
                <w:lang w:val="en-US"/>
              </w:rPr>
              <w:t>BAN CHẤP HÀNH ĐOÀN TRƯỜNG</w:t>
            </w:r>
          </w:p>
          <w:p w:rsidR="000B17BD" w:rsidRDefault="000B17BD" w:rsidP="003D1934">
            <w:pPr>
              <w:spacing w:after="0" w:line="276" w:lineRule="auto"/>
              <w:jc w:val="center"/>
              <w:rPr>
                <w:b/>
                <w:szCs w:val="28"/>
                <w:lang w:val="en-US"/>
              </w:rPr>
            </w:pPr>
            <w:r>
              <w:rPr>
                <w:b/>
                <w:szCs w:val="28"/>
                <w:lang w:val="en-US"/>
              </w:rPr>
              <w:t>ĐẠI HỌC LUẬT TP. HỒ CHÍ MINH</w:t>
            </w:r>
          </w:p>
          <w:p w:rsidR="000B17BD" w:rsidRDefault="000B17BD" w:rsidP="003D1934">
            <w:pPr>
              <w:spacing w:before="40" w:after="120" w:line="276" w:lineRule="auto"/>
              <w:jc w:val="center"/>
              <w:rPr>
                <w:szCs w:val="28"/>
                <w:lang w:val="en-US"/>
              </w:rPr>
            </w:pPr>
            <w:r>
              <w:rPr>
                <w:szCs w:val="28"/>
                <w:lang w:val="en-US"/>
              </w:rPr>
              <w:t>***</w:t>
            </w:r>
          </w:p>
          <w:p w:rsidR="000B17BD" w:rsidRDefault="000B17BD" w:rsidP="000B17BD">
            <w:pPr>
              <w:spacing w:before="40" w:after="120" w:line="276" w:lineRule="auto"/>
              <w:jc w:val="center"/>
              <w:rPr>
                <w:sz w:val="26"/>
                <w:szCs w:val="26"/>
                <w:lang w:val="en-US"/>
              </w:rPr>
            </w:pPr>
            <w:r>
              <w:rPr>
                <w:szCs w:val="28"/>
                <w:lang w:val="en-US"/>
              </w:rPr>
              <w:t>Số</w:t>
            </w:r>
            <w:r w:rsidR="00867DB6">
              <w:rPr>
                <w:szCs w:val="28"/>
                <w:lang w:val="en-US"/>
              </w:rPr>
              <w:t>: 15</w:t>
            </w:r>
            <w:r>
              <w:rPr>
                <w:szCs w:val="28"/>
                <w:lang w:val="en-US"/>
              </w:rPr>
              <w:t>-HD/ĐTN</w:t>
            </w:r>
          </w:p>
        </w:tc>
        <w:tc>
          <w:tcPr>
            <w:tcW w:w="4678" w:type="dxa"/>
          </w:tcPr>
          <w:p w:rsidR="000B17BD" w:rsidRDefault="000B17BD" w:rsidP="003D1934">
            <w:pPr>
              <w:spacing w:before="40" w:after="120" w:line="276" w:lineRule="auto"/>
              <w:jc w:val="right"/>
              <w:rPr>
                <w:b/>
                <w:sz w:val="30"/>
                <w:szCs w:val="30"/>
                <w:u w:val="single"/>
                <w:lang w:val="en-US"/>
              </w:rPr>
            </w:pPr>
            <w:r>
              <w:rPr>
                <w:b/>
                <w:sz w:val="30"/>
                <w:szCs w:val="30"/>
                <w:u w:val="single"/>
                <w:lang w:val="en-US"/>
              </w:rPr>
              <w:t>ĐOÀN TNCS HỒ CHÍ MINH</w:t>
            </w:r>
          </w:p>
          <w:p w:rsidR="000B17BD" w:rsidRDefault="000B17BD" w:rsidP="003D1934">
            <w:pPr>
              <w:spacing w:before="40" w:after="120" w:line="276" w:lineRule="auto"/>
              <w:rPr>
                <w:sz w:val="26"/>
                <w:szCs w:val="26"/>
                <w:lang w:val="en-US"/>
              </w:rPr>
            </w:pPr>
          </w:p>
          <w:p w:rsidR="000B17BD" w:rsidRDefault="000B17BD" w:rsidP="003D1934">
            <w:pPr>
              <w:spacing w:before="40" w:after="120" w:line="276" w:lineRule="auto"/>
              <w:rPr>
                <w:sz w:val="26"/>
                <w:szCs w:val="26"/>
                <w:lang w:val="en-US"/>
              </w:rPr>
            </w:pPr>
          </w:p>
          <w:p w:rsidR="000B17BD" w:rsidRDefault="000B17BD" w:rsidP="00EE7F3F">
            <w:pPr>
              <w:spacing w:before="40" w:after="120" w:line="276" w:lineRule="auto"/>
              <w:rPr>
                <w:i/>
                <w:sz w:val="26"/>
                <w:szCs w:val="26"/>
                <w:lang w:val="en-US"/>
              </w:rPr>
            </w:pPr>
            <w:r>
              <w:rPr>
                <w:i/>
                <w:sz w:val="24"/>
                <w:szCs w:val="26"/>
                <w:lang w:val="en-US"/>
              </w:rPr>
              <w:t>Tp. Hồ</w:t>
            </w:r>
            <w:r w:rsidR="00867DB6">
              <w:rPr>
                <w:i/>
                <w:sz w:val="24"/>
                <w:szCs w:val="26"/>
                <w:lang w:val="en-US"/>
              </w:rPr>
              <w:t xml:space="preserve"> Chí Minh, ngày 02</w:t>
            </w:r>
            <w:r w:rsidR="001B07ED">
              <w:rPr>
                <w:i/>
                <w:sz w:val="24"/>
                <w:szCs w:val="26"/>
                <w:lang w:val="en-US"/>
              </w:rPr>
              <w:t xml:space="preserve"> </w:t>
            </w:r>
            <w:r w:rsidR="00867DB6">
              <w:rPr>
                <w:i/>
                <w:sz w:val="24"/>
                <w:szCs w:val="26"/>
                <w:lang w:val="en-US"/>
              </w:rPr>
              <w:t>tháng 10</w:t>
            </w:r>
            <w:r w:rsidR="000645F9">
              <w:rPr>
                <w:i/>
                <w:sz w:val="24"/>
                <w:szCs w:val="26"/>
                <w:lang w:val="en-US"/>
              </w:rPr>
              <w:t xml:space="preserve"> </w:t>
            </w:r>
            <w:r>
              <w:rPr>
                <w:i/>
                <w:sz w:val="24"/>
                <w:szCs w:val="26"/>
                <w:lang w:val="en-US"/>
              </w:rPr>
              <w:t>năm 2018</w:t>
            </w:r>
          </w:p>
        </w:tc>
      </w:tr>
    </w:tbl>
    <w:p w:rsidR="00832A13" w:rsidRDefault="00832A13" w:rsidP="000B17BD">
      <w:pPr>
        <w:spacing w:before="120" w:after="120" w:line="276" w:lineRule="auto"/>
        <w:jc w:val="center"/>
        <w:rPr>
          <w:b/>
          <w:sz w:val="30"/>
          <w:szCs w:val="30"/>
          <w:lang w:val="en-US"/>
        </w:rPr>
      </w:pPr>
    </w:p>
    <w:p w:rsidR="000B17BD" w:rsidRPr="000B17BD" w:rsidRDefault="000B17BD" w:rsidP="000B17BD">
      <w:pPr>
        <w:spacing w:before="120" w:after="120" w:line="276" w:lineRule="auto"/>
        <w:jc w:val="center"/>
        <w:rPr>
          <w:b/>
          <w:sz w:val="30"/>
          <w:szCs w:val="30"/>
          <w:lang w:val="en-US"/>
        </w:rPr>
      </w:pPr>
      <w:r>
        <w:rPr>
          <w:b/>
          <w:sz w:val="30"/>
          <w:szCs w:val="30"/>
          <w:lang w:val="en-US"/>
        </w:rPr>
        <w:t>HƯỚNG DẪN</w:t>
      </w:r>
    </w:p>
    <w:p w:rsidR="000B17BD" w:rsidRDefault="000B17BD" w:rsidP="000B17BD">
      <w:pPr>
        <w:spacing w:after="0" w:line="240" w:lineRule="auto"/>
        <w:jc w:val="center"/>
        <w:rPr>
          <w:b/>
          <w:sz w:val="30"/>
          <w:szCs w:val="30"/>
          <w:lang w:val="en-US"/>
        </w:rPr>
      </w:pPr>
      <w:r>
        <w:rPr>
          <w:b/>
          <w:sz w:val="30"/>
          <w:szCs w:val="30"/>
          <w:lang w:val="en-US"/>
        </w:rPr>
        <w:t>Về một số nội dung liên quan đến công tác đánh giá</w:t>
      </w:r>
    </w:p>
    <w:p w:rsidR="00BD12FB" w:rsidRDefault="000B17BD" w:rsidP="00867DB6">
      <w:pPr>
        <w:spacing w:after="0" w:line="240" w:lineRule="auto"/>
        <w:jc w:val="center"/>
        <w:rPr>
          <w:b/>
          <w:sz w:val="30"/>
          <w:szCs w:val="30"/>
          <w:lang w:val="en-US"/>
        </w:rPr>
      </w:pPr>
      <w:r>
        <w:rPr>
          <w:b/>
          <w:sz w:val="30"/>
          <w:szCs w:val="30"/>
          <w:lang w:val="en-US"/>
        </w:rPr>
        <w:t xml:space="preserve"> Điểm rèn luyện sinh viên </w:t>
      </w:r>
      <w:r w:rsidR="00867DB6">
        <w:rPr>
          <w:b/>
          <w:sz w:val="30"/>
          <w:szCs w:val="30"/>
          <w:lang w:val="en-US"/>
        </w:rPr>
        <w:t>các khóa 40, 41, 42 và sinh viên lớp QTL39, Học kỳ 2 n</w:t>
      </w:r>
      <w:r w:rsidR="00BD12FB">
        <w:rPr>
          <w:b/>
          <w:sz w:val="30"/>
          <w:szCs w:val="30"/>
          <w:lang w:val="en-US"/>
        </w:rPr>
        <w:t>ăm học 2017 - 2018</w:t>
      </w:r>
    </w:p>
    <w:p w:rsidR="000B17BD" w:rsidRDefault="008A74A8" w:rsidP="000B17BD">
      <w:pPr>
        <w:spacing w:after="120" w:line="276" w:lineRule="auto"/>
        <w:jc w:val="center"/>
        <w:rPr>
          <w:b/>
          <w:sz w:val="30"/>
          <w:szCs w:val="30"/>
          <w:lang w:val="en-US"/>
        </w:rPr>
      </w:pPr>
      <w:r>
        <w:rPr>
          <w:b/>
          <w:sz w:val="30"/>
          <w:szCs w:val="30"/>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96.5pt;margin-top:9.95pt;width:64.5pt;height:0;z-index:251660288" o:connectortype="straight"/>
        </w:pict>
      </w:r>
    </w:p>
    <w:p w:rsidR="00643875" w:rsidRDefault="00643875" w:rsidP="0009424E">
      <w:pPr>
        <w:spacing w:before="120" w:after="120" w:line="276" w:lineRule="auto"/>
        <w:ind w:firstLineChars="215" w:firstLine="561"/>
        <w:jc w:val="both"/>
        <w:rPr>
          <w:b/>
          <w:bCs/>
          <w:sz w:val="26"/>
          <w:szCs w:val="26"/>
          <w:lang w:val="en-US"/>
        </w:rPr>
      </w:pPr>
      <w:r>
        <w:rPr>
          <w:b/>
          <w:bCs/>
          <w:sz w:val="26"/>
          <w:szCs w:val="26"/>
          <w:lang w:val="en-US"/>
        </w:rPr>
        <w:t>I. Hướng dẫn chung:</w:t>
      </w:r>
    </w:p>
    <w:p w:rsidR="00643875" w:rsidRDefault="00643875" w:rsidP="0009424E">
      <w:pPr>
        <w:spacing w:before="120" w:after="120" w:line="276" w:lineRule="auto"/>
        <w:ind w:firstLineChars="215" w:firstLine="559"/>
        <w:jc w:val="both"/>
        <w:rPr>
          <w:bCs/>
          <w:sz w:val="26"/>
          <w:szCs w:val="26"/>
          <w:lang w:val="en-US"/>
        </w:rPr>
      </w:pPr>
      <w:r>
        <w:rPr>
          <w:bCs/>
          <w:sz w:val="26"/>
          <w:szCs w:val="26"/>
          <w:lang w:val="en-US"/>
        </w:rPr>
        <w:t xml:space="preserve">- </w:t>
      </w:r>
      <w:r w:rsidRPr="00643875">
        <w:rPr>
          <w:bCs/>
          <w:sz w:val="26"/>
          <w:szCs w:val="26"/>
          <w:lang w:val="en-US"/>
        </w:rPr>
        <w:t>Sinh viên tham gia hoạt động và hoàn thành công việc ở học kỳ nào thì tính điểm cho học kỳ đó, 01 hoạt động sinh viên chỉ được tính điểm cho 01 tiêu chí và chỉ t</w:t>
      </w:r>
      <w:r>
        <w:rPr>
          <w:bCs/>
          <w:sz w:val="26"/>
          <w:szCs w:val="26"/>
          <w:lang w:val="en-US"/>
        </w:rPr>
        <w:t>ính cho thành tích cao nhất;</w:t>
      </w:r>
      <w:r w:rsidR="00487742">
        <w:rPr>
          <w:bCs/>
          <w:sz w:val="26"/>
          <w:szCs w:val="26"/>
          <w:lang w:val="en-US"/>
        </w:rPr>
        <w:t xml:space="preserve"> </w:t>
      </w:r>
    </w:p>
    <w:p w:rsidR="00487742" w:rsidRPr="00643875" w:rsidRDefault="00487742" w:rsidP="00487742">
      <w:pPr>
        <w:spacing w:before="120" w:after="120" w:line="276" w:lineRule="auto"/>
        <w:ind w:firstLineChars="215" w:firstLine="559"/>
        <w:jc w:val="both"/>
        <w:rPr>
          <w:bCs/>
          <w:sz w:val="26"/>
          <w:szCs w:val="26"/>
          <w:lang w:val="en-US"/>
        </w:rPr>
      </w:pPr>
      <w:r>
        <w:rPr>
          <w:bCs/>
          <w:sz w:val="26"/>
          <w:szCs w:val="26"/>
          <w:lang w:val="en-US"/>
        </w:rPr>
        <w:t xml:space="preserve">- Thời gian tính Điểm rèn luyện Học kì 2 năm học 2017 - 2018: các hoạt động được tổ chức và hoàn thành tính </w:t>
      </w:r>
      <w:r w:rsidRPr="00487742">
        <w:rPr>
          <w:b/>
          <w:bCs/>
          <w:sz w:val="26"/>
          <w:szCs w:val="26"/>
          <w:lang w:val="en-US"/>
        </w:rPr>
        <w:t>từ ngày 16/01/2018 đến ngày 12/8/2018</w:t>
      </w:r>
      <w:r w:rsidRPr="00487742">
        <w:rPr>
          <w:bCs/>
          <w:sz w:val="26"/>
          <w:szCs w:val="26"/>
          <w:lang w:val="en-US"/>
        </w:rPr>
        <w:t>;</w:t>
      </w:r>
    </w:p>
    <w:p w:rsidR="00643875" w:rsidRDefault="00643875" w:rsidP="0009424E">
      <w:pPr>
        <w:spacing w:before="120" w:after="120" w:line="276" w:lineRule="auto"/>
        <w:ind w:firstLineChars="215" w:firstLine="559"/>
        <w:jc w:val="both"/>
        <w:rPr>
          <w:bCs/>
          <w:sz w:val="26"/>
          <w:szCs w:val="26"/>
          <w:lang w:val="en-US"/>
        </w:rPr>
      </w:pPr>
      <w:r w:rsidRPr="00D61D48">
        <w:rPr>
          <w:bCs/>
          <w:sz w:val="26"/>
          <w:szCs w:val="26"/>
          <w:lang w:val="en-US"/>
        </w:rPr>
        <w:t xml:space="preserve">- Sinh viên </w:t>
      </w:r>
      <w:r w:rsidR="00D61D48">
        <w:rPr>
          <w:bCs/>
          <w:sz w:val="26"/>
          <w:szCs w:val="26"/>
          <w:lang w:val="en-US"/>
        </w:rPr>
        <w:t>theo dõi</w:t>
      </w:r>
      <w:r w:rsidRPr="00D61D48">
        <w:rPr>
          <w:bCs/>
          <w:sz w:val="26"/>
          <w:szCs w:val="26"/>
          <w:lang w:val="en-US"/>
        </w:rPr>
        <w:t xml:space="preserve"> thông tin các hoạt động đã tham gia tại trang</w:t>
      </w:r>
      <w:r w:rsidR="00867DB6">
        <w:rPr>
          <w:bCs/>
          <w:sz w:val="26"/>
          <w:szCs w:val="26"/>
          <w:lang w:val="en-US"/>
        </w:rPr>
        <w:t xml:space="preserve"> </w:t>
      </w:r>
      <w:r w:rsidR="00487742">
        <w:rPr>
          <w:bCs/>
          <w:sz w:val="26"/>
          <w:szCs w:val="26"/>
          <w:lang w:val="en-US"/>
        </w:rPr>
        <w:t xml:space="preserve">thông tin chính thức của Đoàn – Hội Sinh viên trường: </w:t>
      </w:r>
      <w:r w:rsidR="00867DB6" w:rsidRPr="00487742">
        <w:rPr>
          <w:b/>
          <w:bCs/>
          <w:sz w:val="26"/>
          <w:szCs w:val="26"/>
          <w:lang w:val="en-US"/>
        </w:rPr>
        <w:t>fanpage Tuổi Trẻ Luật (https://www.facebook.com/tuoitreluat</w:t>
      </w:r>
      <w:r w:rsidR="00487742" w:rsidRPr="00487742">
        <w:rPr>
          <w:b/>
          <w:bCs/>
          <w:sz w:val="26"/>
          <w:szCs w:val="26"/>
          <w:lang w:val="en-US"/>
        </w:rPr>
        <w:t>),</w:t>
      </w:r>
      <w:r w:rsidR="00867DB6" w:rsidRPr="00487742">
        <w:rPr>
          <w:b/>
          <w:bCs/>
          <w:sz w:val="26"/>
          <w:szCs w:val="26"/>
          <w:lang w:val="en-US"/>
        </w:rPr>
        <w:t xml:space="preserve"> website: tuoitreluat.hcmulaw.edu.vn</w:t>
      </w:r>
      <w:r w:rsidRPr="00487742">
        <w:rPr>
          <w:b/>
          <w:bCs/>
          <w:i/>
          <w:sz w:val="26"/>
          <w:szCs w:val="26"/>
          <w:lang w:val="en-US"/>
        </w:rPr>
        <w:t>.</w:t>
      </w:r>
      <w:r w:rsidRPr="00D61D48">
        <w:rPr>
          <w:bCs/>
          <w:sz w:val="26"/>
          <w:szCs w:val="26"/>
          <w:lang w:val="en-US"/>
        </w:rPr>
        <w:t xml:space="preserve"> Trường hợp có tham gia nhưng không có tên trong danh sách, sinh viên c</w:t>
      </w:r>
      <w:r w:rsidR="00832A13">
        <w:rPr>
          <w:bCs/>
          <w:sz w:val="26"/>
          <w:szCs w:val="26"/>
          <w:lang w:val="en-US"/>
        </w:rPr>
        <w:t>ung cấp minh chứng (bản chính</w:t>
      </w:r>
      <w:r w:rsidRPr="00D61D48">
        <w:rPr>
          <w:bCs/>
          <w:sz w:val="26"/>
          <w:szCs w:val="26"/>
          <w:lang w:val="en-US"/>
        </w:rPr>
        <w:t>) đính kèm Phiê</w:t>
      </w:r>
      <w:r w:rsidR="00D61D48" w:rsidRPr="00D61D48">
        <w:rPr>
          <w:bCs/>
          <w:sz w:val="26"/>
          <w:szCs w:val="26"/>
          <w:lang w:val="en-US"/>
        </w:rPr>
        <w:t>́u đánh giá điểm rèn luyện</w:t>
      </w:r>
      <w:r w:rsidR="00D61D48">
        <w:rPr>
          <w:bCs/>
          <w:sz w:val="26"/>
          <w:szCs w:val="26"/>
          <w:lang w:val="en-US"/>
        </w:rPr>
        <w:t xml:space="preserve">, trường hợp không có minh chứng, sinh viên liên hệ Ban Tổ chức </w:t>
      </w:r>
      <w:r w:rsidR="00832A13">
        <w:rPr>
          <w:bCs/>
          <w:sz w:val="26"/>
          <w:szCs w:val="26"/>
          <w:lang w:val="en-US"/>
        </w:rPr>
        <w:t xml:space="preserve">của hoạt động mình đã tham gia </w:t>
      </w:r>
      <w:r w:rsidR="00D61D48">
        <w:rPr>
          <w:bCs/>
          <w:sz w:val="26"/>
          <w:szCs w:val="26"/>
          <w:lang w:val="en-US"/>
        </w:rPr>
        <w:t>đ</w:t>
      </w:r>
      <w:r w:rsidR="00832A13">
        <w:rPr>
          <w:bCs/>
          <w:sz w:val="26"/>
          <w:szCs w:val="26"/>
          <w:lang w:val="en-US"/>
        </w:rPr>
        <w:t xml:space="preserve">ể được xác nhận (thông qua hình thức đơn xác nhận, danh sách ký tên (bản sao),…) </w:t>
      </w:r>
      <w:r w:rsidR="00D61D48">
        <w:rPr>
          <w:bCs/>
          <w:sz w:val="26"/>
          <w:szCs w:val="26"/>
          <w:lang w:val="en-US"/>
        </w:rPr>
        <w:t>;</w:t>
      </w:r>
    </w:p>
    <w:p w:rsidR="00F97673" w:rsidRDefault="00F97673" w:rsidP="0009424E">
      <w:pPr>
        <w:spacing w:before="120" w:after="120" w:line="276" w:lineRule="auto"/>
        <w:ind w:firstLineChars="215" w:firstLine="559"/>
        <w:jc w:val="both"/>
        <w:rPr>
          <w:bCs/>
          <w:sz w:val="26"/>
          <w:szCs w:val="26"/>
          <w:lang w:val="en-US"/>
        </w:rPr>
      </w:pPr>
      <w:r>
        <w:rPr>
          <w:bCs/>
          <w:sz w:val="26"/>
          <w:szCs w:val="26"/>
          <w:lang w:val="en-US"/>
        </w:rPr>
        <w:t>- Sinh viên phân biệt giữa mức độ tham gia và tham dự các hoạt động</w:t>
      </w:r>
      <w:r w:rsidR="00832A13">
        <w:rPr>
          <w:bCs/>
          <w:sz w:val="26"/>
          <w:szCs w:val="26"/>
          <w:lang w:val="en-US"/>
        </w:rPr>
        <w:t>.</w:t>
      </w:r>
      <w:r w:rsidR="00FE2D39">
        <w:rPr>
          <w:bCs/>
          <w:sz w:val="26"/>
          <w:szCs w:val="26"/>
          <w:lang w:val="en-US"/>
        </w:rPr>
        <w:t xml:space="preserve"> Ghi rõ phần diễn giải minh chứng;</w:t>
      </w:r>
    </w:p>
    <w:p w:rsidR="002213A3" w:rsidRDefault="002213A3" w:rsidP="00487742">
      <w:pPr>
        <w:spacing w:before="120" w:after="120" w:line="276" w:lineRule="auto"/>
        <w:ind w:firstLineChars="215" w:firstLine="561"/>
        <w:jc w:val="both"/>
        <w:rPr>
          <w:bCs/>
          <w:sz w:val="26"/>
          <w:szCs w:val="26"/>
          <w:lang w:val="en-US"/>
        </w:rPr>
      </w:pPr>
      <w:r w:rsidRPr="002213A3">
        <w:rPr>
          <w:b/>
          <w:bCs/>
          <w:sz w:val="26"/>
          <w:szCs w:val="26"/>
          <w:lang w:val="en-US"/>
        </w:rPr>
        <w:t>-</w:t>
      </w:r>
      <w:r w:rsidR="00832A13">
        <w:rPr>
          <w:b/>
          <w:bCs/>
          <w:sz w:val="26"/>
          <w:szCs w:val="26"/>
          <w:lang w:val="en-US"/>
        </w:rPr>
        <w:t xml:space="preserve"> </w:t>
      </w:r>
      <w:r w:rsidR="00E566E0">
        <w:rPr>
          <w:bCs/>
          <w:sz w:val="26"/>
          <w:szCs w:val="26"/>
          <w:lang w:val="en-US"/>
        </w:rPr>
        <w:t xml:space="preserve">Sinh viên </w:t>
      </w:r>
      <w:r w:rsidRPr="00832A13">
        <w:rPr>
          <w:b/>
          <w:bCs/>
          <w:sz w:val="26"/>
          <w:szCs w:val="26"/>
          <w:lang w:val="en-US"/>
        </w:rPr>
        <w:t>không chấm điểm vào mục mục 5.2.5</w:t>
      </w:r>
      <w:r w:rsidR="00E94D33">
        <w:rPr>
          <w:bCs/>
          <w:sz w:val="26"/>
          <w:szCs w:val="26"/>
          <w:lang w:val="en-US"/>
        </w:rPr>
        <w:t>;</w:t>
      </w:r>
    </w:p>
    <w:p w:rsidR="00E94D33" w:rsidRDefault="00E94D33" w:rsidP="0009424E">
      <w:pPr>
        <w:spacing w:before="120" w:after="120" w:line="276" w:lineRule="auto"/>
        <w:ind w:firstLineChars="215" w:firstLine="559"/>
        <w:jc w:val="both"/>
        <w:rPr>
          <w:bCs/>
          <w:sz w:val="26"/>
          <w:szCs w:val="26"/>
          <w:lang w:val="en-US"/>
        </w:rPr>
      </w:pPr>
      <w:r>
        <w:rPr>
          <w:bCs/>
          <w:sz w:val="26"/>
          <w:szCs w:val="26"/>
          <w:lang w:val="en-US"/>
        </w:rPr>
        <w:t>- Ban Cán sự lớp k</w:t>
      </w:r>
      <w:r w:rsidR="00832A13">
        <w:rPr>
          <w:bCs/>
          <w:sz w:val="26"/>
          <w:szCs w:val="26"/>
          <w:lang w:val="en-US"/>
        </w:rPr>
        <w:t>iểm tra minh chứng, chấm điểm</w:t>
      </w:r>
      <w:r>
        <w:rPr>
          <w:bCs/>
          <w:sz w:val="26"/>
          <w:szCs w:val="26"/>
          <w:lang w:val="en-US"/>
        </w:rPr>
        <w:t xml:space="preserve"> và ghi lại điểm tổng hợp sau khi chấm.</w:t>
      </w:r>
    </w:p>
    <w:p w:rsidR="000B17BD" w:rsidRDefault="00EE7F3F" w:rsidP="0009424E">
      <w:pPr>
        <w:spacing w:before="120" w:after="120" w:line="276" w:lineRule="auto"/>
        <w:ind w:firstLineChars="215" w:firstLine="561"/>
        <w:jc w:val="both"/>
        <w:rPr>
          <w:b/>
          <w:bCs/>
          <w:sz w:val="26"/>
          <w:szCs w:val="26"/>
          <w:lang w:val="en-US"/>
        </w:rPr>
      </w:pPr>
      <w:r>
        <w:rPr>
          <w:b/>
          <w:bCs/>
          <w:sz w:val="26"/>
          <w:szCs w:val="26"/>
          <w:lang w:val="en-US"/>
        </w:rPr>
        <w:t>II</w:t>
      </w:r>
      <w:r w:rsidR="000B17BD" w:rsidRPr="00B17C10">
        <w:rPr>
          <w:b/>
          <w:bCs/>
          <w:sz w:val="26"/>
          <w:szCs w:val="26"/>
          <w:lang w:val="en-US"/>
        </w:rPr>
        <w:t xml:space="preserve">. </w:t>
      </w:r>
      <w:r w:rsidR="00FE2D39">
        <w:rPr>
          <w:b/>
          <w:bCs/>
          <w:sz w:val="26"/>
          <w:szCs w:val="26"/>
          <w:lang w:val="en-US"/>
        </w:rPr>
        <w:t>Hướng dẫn</w:t>
      </w:r>
      <w:r w:rsidR="000B17BD" w:rsidRPr="00B17C10">
        <w:rPr>
          <w:b/>
          <w:bCs/>
          <w:sz w:val="26"/>
          <w:szCs w:val="26"/>
          <w:lang w:val="en-US"/>
        </w:rPr>
        <w:t xml:space="preserve"> chi tiết một số nội dung cụ thể trong phiếu Điểm rèn luyện:</w:t>
      </w:r>
    </w:p>
    <w:p w:rsidR="00AC086A" w:rsidRDefault="000B17BD" w:rsidP="0009424E">
      <w:pPr>
        <w:spacing w:before="120" w:after="120" w:line="276" w:lineRule="auto"/>
        <w:ind w:firstLineChars="215" w:firstLine="561"/>
        <w:jc w:val="both"/>
        <w:rPr>
          <w:b/>
          <w:sz w:val="26"/>
          <w:szCs w:val="26"/>
          <w:lang w:val="en-US"/>
        </w:rPr>
      </w:pPr>
      <w:r w:rsidRPr="00AC086A">
        <w:rPr>
          <w:b/>
          <w:bCs/>
          <w:sz w:val="26"/>
          <w:szCs w:val="26"/>
          <w:lang w:val="en-US"/>
        </w:rPr>
        <w:t>1</w:t>
      </w:r>
      <w:r w:rsidR="00AC086A" w:rsidRPr="00AC086A">
        <w:rPr>
          <w:b/>
          <w:bCs/>
          <w:sz w:val="26"/>
          <w:szCs w:val="26"/>
          <w:lang w:val="en-US"/>
        </w:rPr>
        <w:t>.</w:t>
      </w:r>
      <w:r w:rsidRPr="00AC086A">
        <w:rPr>
          <w:b/>
          <w:bCs/>
          <w:sz w:val="26"/>
          <w:szCs w:val="26"/>
          <w:lang w:val="en-US"/>
        </w:rPr>
        <w:t xml:space="preserve"> Đối với </w:t>
      </w:r>
      <w:r w:rsidRPr="00AC086A">
        <w:rPr>
          <w:b/>
          <w:sz w:val="26"/>
          <w:szCs w:val="26"/>
          <w:lang w:val="en-US"/>
        </w:rPr>
        <w:t>Mục 3.1.5</w:t>
      </w:r>
    </w:p>
    <w:p w:rsidR="000B17BD" w:rsidRDefault="000B17BD" w:rsidP="0009424E">
      <w:pPr>
        <w:spacing w:before="120" w:after="120" w:line="276" w:lineRule="auto"/>
        <w:ind w:firstLineChars="215" w:firstLine="559"/>
        <w:jc w:val="both"/>
        <w:rPr>
          <w:bCs/>
          <w:sz w:val="26"/>
          <w:szCs w:val="26"/>
          <w:lang w:val="en-US"/>
        </w:rPr>
      </w:pPr>
      <w:r>
        <w:rPr>
          <w:bCs/>
          <w:i/>
          <w:iCs/>
          <w:sz w:val="26"/>
          <w:szCs w:val="26"/>
          <w:lang w:val="en-US"/>
        </w:rPr>
        <w:t>“Tham gia các hoạt động công ích, tình nguyện, công tác xã hội cấp lớp, Khoa, Câu lạc bộ đội nhóm chia sẻ, giúp đỡ người thân, người có hoàn cảnh khó khăn, hoạn nạn: quyên góp, hội thu, đi thăm, giúp đỡ người già trẻ em…(Có kế hoạch cụ thể được đơn vị quản lý xét duyệt)”</w:t>
      </w:r>
      <w:r>
        <w:rPr>
          <w:bCs/>
          <w:sz w:val="26"/>
          <w:szCs w:val="26"/>
          <w:lang w:val="en-US"/>
        </w:rPr>
        <w:t>, các nội dung được cộng điểm tại Mục này gồm có:</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lastRenderedPageBreak/>
        <w:t>- Sinh viên tham gia các hoạt động không do các đơn vị trực thuộc trường Đại học Luật TP.HCM, trực thuộc Đoàn trường hay trực thuộc Hội Sinh viên trường tổ chức (sau đây gọi chung là các hoạt động bên ngoài Trường), kể cả các hoạt động diễn ra trong thời gian dài ngày hay ngắn ngày, phải có minh chứng có xác nhận của đơn vị tổ chứ</w:t>
      </w:r>
      <w:r w:rsidR="00FE2D39">
        <w:rPr>
          <w:bCs/>
          <w:sz w:val="26"/>
          <w:szCs w:val="26"/>
          <w:lang w:val="en-US"/>
        </w:rPr>
        <w:t>c (bản photo);</w:t>
      </w:r>
    </w:p>
    <w:p w:rsidR="00FE2D39" w:rsidRDefault="000B17BD" w:rsidP="0009424E">
      <w:pPr>
        <w:spacing w:before="120" w:after="120" w:line="276" w:lineRule="auto"/>
        <w:ind w:firstLineChars="215" w:firstLine="559"/>
        <w:jc w:val="both"/>
        <w:rPr>
          <w:bCs/>
          <w:sz w:val="26"/>
          <w:szCs w:val="26"/>
          <w:lang w:val="en-US"/>
        </w:rPr>
      </w:pPr>
      <w:r>
        <w:rPr>
          <w:bCs/>
          <w:sz w:val="26"/>
          <w:szCs w:val="26"/>
          <w:lang w:val="en-US"/>
        </w:rPr>
        <w:t>- Các hoạt động công ích, tình nguyện, công tác xã hội do các đơn vị</w:t>
      </w:r>
      <w:r w:rsidR="00553AF3">
        <w:rPr>
          <w:bCs/>
          <w:sz w:val="26"/>
          <w:szCs w:val="26"/>
          <w:lang w:val="en-US"/>
        </w:rPr>
        <w:t xml:space="preserve"> bên ngoài T</w:t>
      </w:r>
      <w:r>
        <w:rPr>
          <w:bCs/>
          <w:sz w:val="26"/>
          <w:szCs w:val="26"/>
          <w:lang w:val="en-US"/>
        </w:rPr>
        <w:t>rường tổ chức như Chiến dịch Giờ Trái đấ</w:t>
      </w:r>
      <w:r w:rsidR="00F364A9">
        <w:rPr>
          <w:bCs/>
          <w:sz w:val="26"/>
          <w:szCs w:val="26"/>
          <w:lang w:val="en-US"/>
        </w:rPr>
        <w:t>t, Run to future</w:t>
      </w:r>
      <w:r w:rsidR="00553AF3">
        <w:rPr>
          <w:bCs/>
          <w:sz w:val="26"/>
          <w:szCs w:val="26"/>
          <w:lang w:val="en-US"/>
        </w:rPr>
        <w:t>, chiến dịch tình nguyện Mùa hè xanh (không do Đoàn – Hội Sinh viên Trường tổ chức), các hoạt động tình nguyện tại nơi cư trú</w:t>
      </w:r>
      <w:r w:rsidR="00F364A9">
        <w:rPr>
          <w:bCs/>
          <w:sz w:val="26"/>
          <w:szCs w:val="26"/>
          <w:lang w:val="en-US"/>
        </w:rPr>
        <w:t>…</w:t>
      </w:r>
      <w:r w:rsidR="00553AF3">
        <w:rPr>
          <w:bCs/>
          <w:sz w:val="26"/>
          <w:szCs w:val="26"/>
          <w:lang w:val="en-US"/>
        </w:rPr>
        <w:t xml:space="preserve"> Các hoạt động này phải có kế hoạch tổ chức và được đơn vị quản lý xét duyệt</w:t>
      </w:r>
      <w:r w:rsidR="00F364A9">
        <w:rPr>
          <w:bCs/>
          <w:sz w:val="26"/>
          <w:szCs w:val="26"/>
          <w:lang w:val="en-US"/>
        </w:rPr>
        <w:t>;</w:t>
      </w:r>
    </w:p>
    <w:p w:rsidR="00FE2D39" w:rsidRDefault="00FE2D39" w:rsidP="0009424E">
      <w:pPr>
        <w:spacing w:before="120" w:after="120" w:line="276" w:lineRule="auto"/>
        <w:ind w:firstLineChars="215" w:firstLine="559"/>
        <w:jc w:val="both"/>
        <w:rPr>
          <w:bCs/>
          <w:sz w:val="26"/>
          <w:szCs w:val="26"/>
          <w:lang w:val="en-US"/>
        </w:rPr>
      </w:pPr>
      <w:r>
        <w:rPr>
          <w:bCs/>
          <w:sz w:val="26"/>
          <w:szCs w:val="26"/>
          <w:lang w:val="en-US"/>
        </w:rPr>
        <w:t>- Các hoạt động Quyên góp ủng hộ tại trường; Hoạt động tình nguyện cấp khoa, cấp chi đoàn.</w:t>
      </w:r>
    </w:p>
    <w:p w:rsidR="00EB339A" w:rsidRDefault="00F97673" w:rsidP="0009424E">
      <w:pPr>
        <w:spacing w:before="120" w:after="120" w:line="276" w:lineRule="auto"/>
        <w:ind w:firstLineChars="215" w:firstLine="561"/>
        <w:jc w:val="both"/>
        <w:rPr>
          <w:bCs/>
          <w:sz w:val="26"/>
          <w:szCs w:val="26"/>
          <w:lang w:val="en-US"/>
        </w:rPr>
      </w:pPr>
      <w:r w:rsidRPr="00F97673">
        <w:rPr>
          <w:b/>
          <w:bCs/>
          <w:sz w:val="26"/>
          <w:szCs w:val="26"/>
          <w:lang w:val="en-US"/>
        </w:rPr>
        <w:t>2.</w:t>
      </w:r>
      <w:r w:rsidR="000B17BD" w:rsidRPr="00F97673">
        <w:rPr>
          <w:b/>
          <w:bCs/>
          <w:sz w:val="26"/>
          <w:szCs w:val="26"/>
          <w:lang w:val="en-US"/>
        </w:rPr>
        <w:t xml:space="preserve"> Đối với</w:t>
      </w:r>
      <w:r w:rsidR="00832A13">
        <w:rPr>
          <w:b/>
          <w:bCs/>
          <w:sz w:val="26"/>
          <w:szCs w:val="26"/>
          <w:lang w:val="en-US"/>
        </w:rPr>
        <w:t xml:space="preserve"> </w:t>
      </w:r>
      <w:r w:rsidR="000B17BD">
        <w:rPr>
          <w:b/>
          <w:sz w:val="26"/>
          <w:szCs w:val="26"/>
          <w:lang w:val="en-US"/>
        </w:rPr>
        <w:t>Mục 4.1.3</w:t>
      </w:r>
    </w:p>
    <w:p w:rsidR="000B17BD" w:rsidRDefault="000B17BD" w:rsidP="0009424E">
      <w:pPr>
        <w:spacing w:before="120" w:after="120" w:line="276" w:lineRule="auto"/>
        <w:ind w:firstLineChars="215" w:firstLine="559"/>
        <w:jc w:val="both"/>
        <w:rPr>
          <w:bCs/>
          <w:sz w:val="26"/>
          <w:szCs w:val="26"/>
          <w:lang w:val="en-US"/>
        </w:rPr>
      </w:pPr>
      <w:r>
        <w:rPr>
          <w:bCs/>
          <w:i/>
          <w:iCs/>
          <w:sz w:val="26"/>
          <w:szCs w:val="26"/>
          <w:lang w:val="en-US"/>
        </w:rPr>
        <w:t>“Tham gia các hoạt động công ích, tình nguyện, công tác xã hội cấp trường: Mùa hè xanh, Xuân tình nguyện, chiến dịch, các đợt hoạt động theo chủ điểm…(Thời gian hoạt động dài ngày)”</w:t>
      </w:r>
      <w:r>
        <w:rPr>
          <w:bCs/>
          <w:sz w:val="26"/>
          <w:szCs w:val="26"/>
          <w:lang w:val="en-US"/>
        </w:rPr>
        <w:t>, được hiểu như sau:</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t>- Các hoạt động cấp trường là các hoạt động do các đơn vị trực thuộc trường Đại học Luật TP.HCM như Phòng Đào tạo, Phòng Công tác Sinh viên, Trung tâm Tư vấn pháp luật, Trung tâm QHDN và HTSV, Đoàn trường, Hội Sinh viên trường phát động và tổ chứ</w:t>
      </w:r>
      <w:r w:rsidR="00F364A9">
        <w:rPr>
          <w:bCs/>
          <w:sz w:val="26"/>
          <w:szCs w:val="26"/>
          <w:lang w:val="en-US"/>
        </w:rPr>
        <w:t>c;</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t xml:space="preserve">- Các hoạt động do Liên Chi hội, Đoàn khoa, Câu lạc bộ - Đội - Nhóm trực thuộc Đoàn trường, Hội Sinh viên trường, Câu lạc bộ - Đội - Nhóm trực thuộc Đoàn khoa, Liên Chi hội khoa tổ chức theo quy mô cấp trường (không giới hạn số lượng đăng ký tham gia, đối tượng tham gia là sinh viên hệ chính quy trong toàn trường và sinh viên các lớp CLC hệ VHVL) có Kế hoạch, Chương trình hoạt động được Đoàn trường, Hội Sinh viên trường phê duyệt </w:t>
      </w:r>
      <w:r>
        <w:rPr>
          <w:b/>
          <w:sz w:val="26"/>
          <w:szCs w:val="26"/>
          <w:lang w:val="en-US"/>
        </w:rPr>
        <w:t>(trừ các hoạt động tình nguyện sẽ được tính theo cấp của đơn vị tổ chức)</w:t>
      </w:r>
      <w:r>
        <w:rPr>
          <w:bCs/>
          <w:sz w:val="26"/>
          <w:szCs w:val="26"/>
          <w:lang w:val="en-US"/>
        </w:rPr>
        <w:t xml:space="preserve">. </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t>VD: Đoàn khoa tổ chức cuộc thi học thuật có đối tượng tham gia là Sinh viên hệ</w:t>
      </w:r>
      <w:r w:rsidR="00553AF3">
        <w:rPr>
          <w:bCs/>
          <w:sz w:val="26"/>
          <w:szCs w:val="26"/>
          <w:lang w:val="en-US"/>
        </w:rPr>
        <w:t xml:space="preserve"> chính quy các khóa 40, 41, 42, QTL39</w:t>
      </w:r>
      <w:r>
        <w:rPr>
          <w:bCs/>
          <w:sz w:val="26"/>
          <w:szCs w:val="26"/>
          <w:lang w:val="en-US"/>
        </w:rPr>
        <w:t xml:space="preserve"> và sinh viên các lớp CLC hệ VHVL thì được xem là tổ chức hoạt động cấp trường (Kế hoạch đã được phê duyệt bởi Đoàn trường).</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t>- Các hoạt động do các đơn vị nêu trên tổ chức chỉ dành riêng cho sinh viên trong khoa, thành viên các câu lạc bộ đội nhóm (gọi chung là dành cho đối tượng thuộc nội bộ đơn vị) được xác định là hoạt động theo cấp của đơn vị đó.</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t>VD: Liên Chi hội khoa tổ chức giao lưu kết nối 4 thế hệ cho sinh viên trong khoa, Đoàn Khoa tổ chức hoạt động giao lưu tân sinh viên của khoa thì được xem là tổ chức các hoạt động cấp Khoa.</w:t>
      </w:r>
    </w:p>
    <w:p w:rsidR="000B17BD" w:rsidRDefault="000B17BD" w:rsidP="0009424E">
      <w:pPr>
        <w:spacing w:before="120" w:after="120" w:line="276" w:lineRule="auto"/>
        <w:ind w:firstLineChars="215" w:firstLine="559"/>
        <w:jc w:val="both"/>
        <w:rPr>
          <w:bCs/>
          <w:sz w:val="26"/>
          <w:szCs w:val="26"/>
          <w:lang w:val="en-US"/>
        </w:rPr>
      </w:pPr>
      <w:r>
        <w:rPr>
          <w:bCs/>
          <w:sz w:val="26"/>
          <w:szCs w:val="26"/>
          <w:lang w:val="en-US"/>
        </w:rPr>
        <w:lastRenderedPageBreak/>
        <w:t xml:space="preserve">- Cụ thể các hoạt động được tính điểm tại Mục 4.1.3 gồm có: Chiến dịch Xuân tình nguyện, Chiến dịch Mùa hè xanh, chương trình Tiếp sức ULAW, </w:t>
      </w:r>
      <w:r w:rsidR="00553AF3">
        <w:rPr>
          <w:bCs/>
          <w:sz w:val="26"/>
          <w:szCs w:val="26"/>
          <w:lang w:val="en-US"/>
        </w:rPr>
        <w:t>là thành viên của một trong các đội hình:</w:t>
      </w:r>
      <w:r>
        <w:rPr>
          <w:bCs/>
          <w:sz w:val="26"/>
          <w:szCs w:val="26"/>
          <w:lang w:val="en-US"/>
        </w:rPr>
        <w:t xml:space="preserve"> Đội hình chuyên Tư vấn tuyển sinh do Phòng Đào tạo tổ chức, quả</w:t>
      </w:r>
      <w:r w:rsidR="00F97673">
        <w:rPr>
          <w:bCs/>
          <w:sz w:val="26"/>
          <w:szCs w:val="26"/>
          <w:lang w:val="en-US"/>
        </w:rPr>
        <w:t>n lý;</w:t>
      </w:r>
      <w:r>
        <w:rPr>
          <w:bCs/>
          <w:sz w:val="26"/>
          <w:szCs w:val="26"/>
          <w:lang w:val="en-US"/>
        </w:rPr>
        <w:t xml:space="preserve"> Đội hình tư vấn tuyển sinh và hỗ trợ sinh viên do Trung tâm QHDN và HTSV tổ chức, quả</w:t>
      </w:r>
      <w:r w:rsidR="00F97673">
        <w:rPr>
          <w:bCs/>
          <w:sz w:val="26"/>
          <w:szCs w:val="26"/>
          <w:lang w:val="en-US"/>
        </w:rPr>
        <w:t xml:space="preserve">n lý; </w:t>
      </w:r>
      <w:r>
        <w:rPr>
          <w:bCs/>
          <w:sz w:val="26"/>
          <w:szCs w:val="26"/>
          <w:lang w:val="en-US"/>
        </w:rPr>
        <w:t>CLB CLE thuộc Trung tâm Tư vấn pháp luật</w:t>
      </w:r>
      <w:r w:rsidR="00F97673">
        <w:rPr>
          <w:bCs/>
          <w:sz w:val="26"/>
          <w:szCs w:val="26"/>
          <w:lang w:val="en-US"/>
        </w:rPr>
        <w:t xml:space="preserve">; </w:t>
      </w:r>
      <w:r>
        <w:rPr>
          <w:bCs/>
          <w:sz w:val="26"/>
          <w:szCs w:val="26"/>
          <w:lang w:val="en-US"/>
        </w:rPr>
        <w:t>Đội hình Công tác trật tự</w:t>
      </w:r>
      <w:r w:rsidR="00553AF3">
        <w:rPr>
          <w:bCs/>
          <w:sz w:val="26"/>
          <w:szCs w:val="26"/>
          <w:lang w:val="en-US"/>
        </w:rPr>
        <w:t xml:space="preserve"> và An toàn giao thông s</w:t>
      </w:r>
      <w:r>
        <w:rPr>
          <w:bCs/>
          <w:sz w:val="26"/>
          <w:szCs w:val="26"/>
          <w:lang w:val="en-US"/>
        </w:rPr>
        <w:t>inh viên do Đoàn trường quản lý</w:t>
      </w:r>
      <w:r w:rsidR="00553AF3">
        <w:rPr>
          <w:bCs/>
          <w:sz w:val="26"/>
          <w:szCs w:val="26"/>
          <w:lang w:val="en-US"/>
        </w:rPr>
        <w:t>; Đội hình chuyên tuyên truyền pháp luật tại các trường THPT ở TP. Hồ Chí Minh; Đội hình chuyên tuyên truyền pháp luật tại Bình Dương</w:t>
      </w:r>
      <w:r>
        <w:rPr>
          <w:bCs/>
          <w:sz w:val="26"/>
          <w:szCs w:val="26"/>
          <w:lang w:val="en-US"/>
        </w:rPr>
        <w:t>. Và những hoạt động khác theo chủ điểm do các đơn vị trực thuộc Nhà trường phát động, tổ chức</w:t>
      </w:r>
      <w:r w:rsidR="00D14C7D">
        <w:rPr>
          <w:bCs/>
          <w:sz w:val="26"/>
          <w:szCs w:val="26"/>
          <w:lang w:val="en-US"/>
        </w:rPr>
        <w:t xml:space="preserve"> trong thời </w:t>
      </w:r>
      <w:r w:rsidR="00F97673">
        <w:rPr>
          <w:bCs/>
          <w:sz w:val="26"/>
          <w:szCs w:val="26"/>
          <w:lang w:val="en-US"/>
        </w:rPr>
        <w:t>gian hoạt động dài ngày</w:t>
      </w:r>
      <w:r w:rsidR="00D14C7D">
        <w:rPr>
          <w:bCs/>
          <w:sz w:val="26"/>
          <w:szCs w:val="26"/>
          <w:lang w:val="en-US"/>
        </w:rPr>
        <w:t xml:space="preserve"> (từ 05 ngày trở lên)</w:t>
      </w:r>
      <w:r w:rsidR="00F97673">
        <w:rPr>
          <w:bCs/>
          <w:sz w:val="26"/>
          <w:szCs w:val="26"/>
          <w:lang w:val="en-US"/>
        </w:rPr>
        <w:t xml:space="preserve">, có tính liên tục </w:t>
      </w:r>
      <w:r>
        <w:rPr>
          <w:bCs/>
          <w:sz w:val="26"/>
          <w:szCs w:val="26"/>
          <w:lang w:val="en-US"/>
        </w:rPr>
        <w:t>thì được tính điểm tại mụ</w:t>
      </w:r>
      <w:r w:rsidR="00F364A9">
        <w:rPr>
          <w:bCs/>
          <w:sz w:val="26"/>
          <w:szCs w:val="26"/>
          <w:lang w:val="en-US"/>
        </w:rPr>
        <w:t>c này;</w:t>
      </w:r>
    </w:p>
    <w:p w:rsidR="00F364A9" w:rsidRDefault="00F364A9" w:rsidP="0009424E">
      <w:pPr>
        <w:spacing w:before="120" w:after="120" w:line="276" w:lineRule="auto"/>
        <w:ind w:firstLineChars="215" w:firstLine="559"/>
        <w:jc w:val="both"/>
        <w:rPr>
          <w:bCs/>
          <w:sz w:val="26"/>
          <w:szCs w:val="26"/>
          <w:lang w:val="en-US"/>
        </w:rPr>
      </w:pPr>
      <w:r>
        <w:rPr>
          <w:bCs/>
          <w:sz w:val="26"/>
          <w:szCs w:val="26"/>
          <w:lang w:val="en-US"/>
        </w:rPr>
        <w:t xml:space="preserve">- Sinh viên tham gia chiến dịch </w:t>
      </w:r>
      <w:r w:rsidR="00D14C7D">
        <w:rPr>
          <w:bCs/>
          <w:sz w:val="26"/>
          <w:szCs w:val="26"/>
          <w:lang w:val="en-US"/>
        </w:rPr>
        <w:t>Mùa hè xanh năm 2018</w:t>
      </w:r>
      <w:r>
        <w:rPr>
          <w:bCs/>
          <w:sz w:val="26"/>
          <w:szCs w:val="26"/>
          <w:lang w:val="en-US"/>
        </w:rPr>
        <w:t xml:space="preserve"> đ</w:t>
      </w:r>
      <w:r w:rsidR="00D14C7D">
        <w:rPr>
          <w:bCs/>
          <w:sz w:val="26"/>
          <w:szCs w:val="26"/>
          <w:lang w:val="en-US"/>
        </w:rPr>
        <w:t>ược cộng điểm vào học kỳ 2</w:t>
      </w:r>
      <w:r>
        <w:rPr>
          <w:bCs/>
          <w:sz w:val="26"/>
          <w:szCs w:val="26"/>
          <w:lang w:val="en-US"/>
        </w:rPr>
        <w:t xml:space="preserve"> năm học 2017 </w:t>
      </w:r>
      <w:r w:rsidR="00D14C7D">
        <w:rPr>
          <w:bCs/>
          <w:sz w:val="26"/>
          <w:szCs w:val="26"/>
          <w:lang w:val="en-US"/>
        </w:rPr>
        <w:t>–</w:t>
      </w:r>
      <w:r>
        <w:rPr>
          <w:bCs/>
          <w:sz w:val="26"/>
          <w:szCs w:val="26"/>
          <w:lang w:val="en-US"/>
        </w:rPr>
        <w:t xml:space="preserve"> 2018</w:t>
      </w:r>
      <w:r w:rsidR="00D14C7D">
        <w:rPr>
          <w:bCs/>
          <w:sz w:val="26"/>
          <w:szCs w:val="26"/>
          <w:lang w:val="en-US"/>
        </w:rPr>
        <w:t xml:space="preserve"> và học kỳ 1 năm học 2018 - 2019</w:t>
      </w:r>
      <w:r>
        <w:rPr>
          <w:bCs/>
          <w:sz w:val="26"/>
          <w:szCs w:val="26"/>
          <w:lang w:val="en-US"/>
        </w:rPr>
        <w:t>.</w:t>
      </w:r>
    </w:p>
    <w:p w:rsidR="000B17BD" w:rsidRPr="00EB339A" w:rsidRDefault="00EB339A" w:rsidP="0009424E">
      <w:pPr>
        <w:spacing w:after="120" w:line="276" w:lineRule="auto"/>
        <w:ind w:firstLineChars="215" w:firstLine="561"/>
        <w:jc w:val="both"/>
        <w:rPr>
          <w:b/>
          <w:sz w:val="26"/>
          <w:szCs w:val="26"/>
          <w:lang w:val="en-US"/>
        </w:rPr>
      </w:pPr>
      <w:r w:rsidRPr="00EB339A">
        <w:rPr>
          <w:b/>
          <w:sz w:val="26"/>
          <w:szCs w:val="26"/>
          <w:lang w:val="en-US"/>
        </w:rPr>
        <w:t>3. Đối với mục 4.1.4</w:t>
      </w:r>
    </w:p>
    <w:p w:rsidR="000B17BD" w:rsidRPr="00EB339A" w:rsidRDefault="00EB339A" w:rsidP="0009424E">
      <w:pPr>
        <w:ind w:firstLine="540"/>
        <w:jc w:val="both"/>
        <w:rPr>
          <w:i/>
          <w:lang w:val="en-US"/>
        </w:rPr>
      </w:pPr>
      <w:r w:rsidRPr="00EB339A">
        <w:rPr>
          <w:i/>
          <w:lang w:val="en-US"/>
        </w:rPr>
        <w:t>"</w:t>
      </w:r>
      <w:r w:rsidRPr="00EB339A">
        <w:rPr>
          <w:i/>
          <w:sz w:val="26"/>
          <w:szCs w:val="26"/>
          <w:lang w:val="en-US"/>
        </w:rPr>
        <w:t>Hoạt động giúp người, cứu người: Hiến máu nhân đạo, các hoạt động giúp người, cứu người được tập thể lớp, các tổ chức đoàn thể trong và ngoài trường công nhận…"</w:t>
      </w:r>
    </w:p>
    <w:p w:rsidR="00EB339A" w:rsidRDefault="00EB339A" w:rsidP="0009424E">
      <w:pPr>
        <w:ind w:firstLine="540"/>
        <w:jc w:val="both"/>
        <w:rPr>
          <w:bCs/>
          <w:sz w:val="26"/>
          <w:szCs w:val="26"/>
          <w:lang w:val="en-US"/>
        </w:rPr>
      </w:pPr>
      <w:r>
        <w:rPr>
          <w:sz w:val="26"/>
          <w:szCs w:val="26"/>
          <w:lang w:val="en-US"/>
        </w:rPr>
        <w:t>- Sinh viên hiến máu tại các đơn vị ngoài trường cung cấp Giấy chứng nhận hiến máu (bản photo</w:t>
      </w:r>
      <w:r w:rsidR="00832A13">
        <w:rPr>
          <w:sz w:val="26"/>
          <w:szCs w:val="26"/>
          <w:lang w:val="en-US"/>
        </w:rPr>
        <w:t xml:space="preserve"> kèm bản chính để đối chiếu</w:t>
      </w:r>
      <w:r>
        <w:rPr>
          <w:sz w:val="26"/>
          <w:szCs w:val="26"/>
          <w:lang w:val="en-US"/>
        </w:rPr>
        <w:t xml:space="preserve">) đính kèm Phiếu đánh giá điểm rèn luyện. Trường hợp hiến máu trong trường, sinh viên kiểm tra tên trong danh sách hiến máu được Ban tổ chức </w:t>
      </w:r>
      <w:r w:rsidR="00012E92">
        <w:rPr>
          <w:sz w:val="26"/>
          <w:szCs w:val="26"/>
          <w:lang w:val="en-US"/>
        </w:rPr>
        <w:t xml:space="preserve">tổng hợp trên </w:t>
      </w:r>
      <w:r w:rsidR="00012E92" w:rsidRPr="00D61D48">
        <w:rPr>
          <w:bCs/>
          <w:sz w:val="26"/>
          <w:szCs w:val="26"/>
          <w:lang w:val="en-US"/>
        </w:rPr>
        <w:t xml:space="preserve">trang </w:t>
      </w:r>
      <w:r w:rsidR="00D14C7D" w:rsidRPr="00D14C7D">
        <w:rPr>
          <w:bCs/>
          <w:sz w:val="26"/>
          <w:szCs w:val="26"/>
          <w:lang w:val="en-US"/>
        </w:rPr>
        <w:t>thông tin chính thức của Đoàn trường – Hội Sinh viên trường</w:t>
      </w:r>
      <w:r w:rsidR="00012E92" w:rsidRPr="00D61D48">
        <w:rPr>
          <w:b/>
          <w:bCs/>
          <w:i/>
          <w:sz w:val="26"/>
          <w:szCs w:val="26"/>
          <w:lang w:val="en-US"/>
        </w:rPr>
        <w:t>.</w:t>
      </w:r>
      <w:r w:rsidR="00832A13">
        <w:rPr>
          <w:b/>
          <w:bCs/>
          <w:i/>
          <w:sz w:val="26"/>
          <w:szCs w:val="26"/>
          <w:lang w:val="en-US"/>
        </w:rPr>
        <w:t xml:space="preserve"> </w:t>
      </w:r>
      <w:r w:rsidR="00012E92">
        <w:rPr>
          <w:bCs/>
          <w:sz w:val="26"/>
          <w:szCs w:val="26"/>
          <w:lang w:val="en-US"/>
        </w:rPr>
        <w:t>Trường</w:t>
      </w:r>
      <w:r w:rsidR="00D14C7D">
        <w:rPr>
          <w:bCs/>
          <w:sz w:val="26"/>
          <w:szCs w:val="26"/>
          <w:lang w:val="en-US"/>
        </w:rPr>
        <w:t xml:space="preserve"> hợp tham gia hiến máu tại T</w:t>
      </w:r>
      <w:r w:rsidR="00012E92">
        <w:rPr>
          <w:bCs/>
          <w:sz w:val="26"/>
          <w:szCs w:val="26"/>
          <w:lang w:val="en-US"/>
        </w:rPr>
        <w:t>rường nhưng không có tên trong danh sách, sinh v</w:t>
      </w:r>
      <w:r w:rsidR="00C228CD">
        <w:rPr>
          <w:bCs/>
          <w:sz w:val="26"/>
          <w:szCs w:val="26"/>
          <w:lang w:val="en-US"/>
        </w:rPr>
        <w:t xml:space="preserve">iên cung cấp minh chứng </w:t>
      </w:r>
      <w:r w:rsidR="00832A13">
        <w:rPr>
          <w:bCs/>
          <w:sz w:val="26"/>
          <w:szCs w:val="26"/>
          <w:lang w:val="en-US"/>
        </w:rPr>
        <w:t>bản chính</w:t>
      </w:r>
      <w:r w:rsidR="00C228CD">
        <w:rPr>
          <w:bCs/>
          <w:sz w:val="26"/>
          <w:szCs w:val="26"/>
          <w:lang w:val="en-US"/>
        </w:rPr>
        <w:t>;</w:t>
      </w:r>
    </w:p>
    <w:p w:rsidR="00012E92" w:rsidRDefault="00012E92" w:rsidP="0009424E">
      <w:pPr>
        <w:ind w:firstLine="540"/>
        <w:jc w:val="both"/>
        <w:rPr>
          <w:sz w:val="26"/>
          <w:szCs w:val="26"/>
          <w:lang w:val="en-US"/>
        </w:rPr>
      </w:pPr>
      <w:r>
        <w:rPr>
          <w:bCs/>
          <w:sz w:val="26"/>
          <w:szCs w:val="26"/>
          <w:lang w:val="en-US"/>
        </w:rPr>
        <w:t xml:space="preserve">- Các hoạt động </w:t>
      </w:r>
      <w:r w:rsidRPr="00012E92">
        <w:rPr>
          <w:sz w:val="26"/>
          <w:szCs w:val="26"/>
          <w:lang w:val="en-US"/>
        </w:rPr>
        <w:t>giúp người, cứu người được tập thể lớp, các tổ chức đoàn thể trong và ngoài trường công nhận</w:t>
      </w:r>
      <w:r>
        <w:rPr>
          <w:sz w:val="26"/>
          <w:szCs w:val="26"/>
          <w:lang w:val="en-US"/>
        </w:rPr>
        <w:t xml:space="preserve"> là các hoạt động cứu giúp người trong tình thế cấp bách</w:t>
      </w:r>
      <w:r w:rsidR="00EC15C8">
        <w:rPr>
          <w:sz w:val="26"/>
          <w:szCs w:val="26"/>
          <w:lang w:val="en-US"/>
        </w:rPr>
        <w:t xml:space="preserve"> (thiên tai, hỏa hoạn, tai nạn (đuối nước, giao thông…))</w:t>
      </w:r>
      <w:r>
        <w:rPr>
          <w:sz w:val="26"/>
          <w:szCs w:val="26"/>
          <w:lang w:val="en-US"/>
        </w:rPr>
        <w:t>,</w:t>
      </w:r>
      <w:r w:rsidR="00C228CD">
        <w:rPr>
          <w:sz w:val="26"/>
          <w:szCs w:val="26"/>
          <w:lang w:val="en-US"/>
        </w:rPr>
        <w:t xml:space="preserve"> được cá</w:t>
      </w:r>
      <w:r w:rsidR="00EC15C8">
        <w:rPr>
          <w:sz w:val="26"/>
          <w:szCs w:val="26"/>
          <w:lang w:val="en-US"/>
        </w:rPr>
        <w:t>c tổ chức đoàn thể trong trường,</w:t>
      </w:r>
      <w:r w:rsidR="00C228CD">
        <w:rPr>
          <w:sz w:val="26"/>
          <w:szCs w:val="26"/>
          <w:lang w:val="en-US"/>
        </w:rPr>
        <w:t xml:space="preserve"> ngoài trường</w:t>
      </w:r>
      <w:r w:rsidR="00EC15C8">
        <w:rPr>
          <w:sz w:val="26"/>
          <w:szCs w:val="26"/>
          <w:lang w:val="en-US"/>
        </w:rPr>
        <w:t xml:space="preserve"> hoặc các cơ quan nhà nước có thẩm quyền công nhận. Sinh viên phải </w:t>
      </w:r>
      <w:r w:rsidR="00C228CD">
        <w:rPr>
          <w:sz w:val="26"/>
          <w:szCs w:val="26"/>
          <w:lang w:val="en-US"/>
        </w:rPr>
        <w:t xml:space="preserve">cung cấp minh chứng </w:t>
      </w:r>
      <w:r w:rsidR="00EC15C8">
        <w:rPr>
          <w:sz w:val="26"/>
          <w:szCs w:val="26"/>
          <w:lang w:val="en-US"/>
        </w:rPr>
        <w:t>là giấy chứng nhận hoặc</w:t>
      </w:r>
      <w:r w:rsidR="00C228CD">
        <w:rPr>
          <w:sz w:val="26"/>
          <w:szCs w:val="26"/>
          <w:lang w:val="en-US"/>
        </w:rPr>
        <w:t xml:space="preserve"> quyết định công nhận </w:t>
      </w:r>
      <w:r w:rsidR="00EC15C8">
        <w:rPr>
          <w:sz w:val="26"/>
          <w:szCs w:val="26"/>
          <w:lang w:val="en-US"/>
        </w:rPr>
        <w:t>(</w:t>
      </w:r>
      <w:r w:rsidR="00C228CD">
        <w:rPr>
          <w:sz w:val="26"/>
          <w:szCs w:val="26"/>
          <w:lang w:val="en-US"/>
        </w:rPr>
        <w:t>bản photo</w:t>
      </w:r>
      <w:r w:rsidR="00832A13">
        <w:rPr>
          <w:sz w:val="26"/>
          <w:szCs w:val="26"/>
          <w:lang w:val="en-US"/>
        </w:rPr>
        <w:t xml:space="preserve"> kèm bả</w:t>
      </w:r>
      <w:r w:rsidR="00EC15C8">
        <w:rPr>
          <w:sz w:val="26"/>
          <w:szCs w:val="26"/>
          <w:lang w:val="en-US"/>
        </w:rPr>
        <w:t xml:space="preserve">n chính để đối chiều). </w:t>
      </w:r>
    </w:p>
    <w:p w:rsidR="00EB339A" w:rsidRPr="00C228CD" w:rsidRDefault="00C228CD" w:rsidP="0009424E">
      <w:pPr>
        <w:ind w:firstLine="540"/>
        <w:jc w:val="both"/>
        <w:rPr>
          <w:b/>
          <w:sz w:val="26"/>
          <w:szCs w:val="26"/>
          <w:lang w:val="en-US"/>
        </w:rPr>
      </w:pPr>
      <w:r w:rsidRPr="00C228CD">
        <w:rPr>
          <w:b/>
          <w:sz w:val="26"/>
          <w:szCs w:val="26"/>
          <w:lang w:val="en-US"/>
        </w:rPr>
        <w:t>4. Đối với mục 4.1.5</w:t>
      </w:r>
    </w:p>
    <w:p w:rsidR="000B17BD" w:rsidRDefault="00C228CD" w:rsidP="0009424E">
      <w:pPr>
        <w:tabs>
          <w:tab w:val="left" w:pos="1065"/>
        </w:tabs>
        <w:ind w:firstLine="540"/>
        <w:jc w:val="both"/>
        <w:rPr>
          <w:i/>
          <w:sz w:val="26"/>
          <w:szCs w:val="26"/>
          <w:lang w:val="en-US"/>
        </w:rPr>
      </w:pPr>
      <w:r w:rsidRPr="00C228CD">
        <w:rPr>
          <w:i/>
          <w:sz w:val="26"/>
          <w:szCs w:val="26"/>
          <w:lang w:val="en-US"/>
        </w:rPr>
        <w:t>"Tham gia các hoạt động xã hội có thành tích được biểu dương, khen thưởng"</w:t>
      </w:r>
    </w:p>
    <w:p w:rsidR="00C228CD" w:rsidRDefault="00F364A9" w:rsidP="0009424E">
      <w:pPr>
        <w:tabs>
          <w:tab w:val="left" w:pos="1065"/>
        </w:tabs>
        <w:ind w:firstLine="540"/>
        <w:jc w:val="both"/>
        <w:rPr>
          <w:sz w:val="26"/>
          <w:szCs w:val="26"/>
          <w:lang w:val="en-US"/>
        </w:rPr>
      </w:pPr>
      <w:r>
        <w:rPr>
          <w:sz w:val="26"/>
          <w:szCs w:val="26"/>
          <w:lang w:val="en-US"/>
        </w:rPr>
        <w:t xml:space="preserve">- </w:t>
      </w:r>
      <w:r w:rsidR="00C228CD">
        <w:rPr>
          <w:sz w:val="26"/>
          <w:szCs w:val="26"/>
          <w:lang w:val="en-US"/>
        </w:rPr>
        <w:t>Sinh viên cung cấp minh chứng (bản photo</w:t>
      </w:r>
      <w:r w:rsidR="00832A13">
        <w:rPr>
          <w:sz w:val="26"/>
          <w:szCs w:val="26"/>
          <w:lang w:val="en-US"/>
        </w:rPr>
        <w:t xml:space="preserve"> kèm bản chính để đối chiếu</w:t>
      </w:r>
      <w:r w:rsidR="00C228CD">
        <w:rPr>
          <w:sz w:val="26"/>
          <w:szCs w:val="26"/>
          <w:lang w:val="en-US"/>
        </w:rPr>
        <w:t>)</w:t>
      </w:r>
      <w:r w:rsidR="00832A13">
        <w:rPr>
          <w:sz w:val="26"/>
          <w:szCs w:val="26"/>
          <w:lang w:val="en-US"/>
        </w:rPr>
        <w:t xml:space="preserve">. Minh chứng </w:t>
      </w:r>
      <w:r w:rsidR="00EC15C8">
        <w:rPr>
          <w:sz w:val="26"/>
          <w:szCs w:val="26"/>
          <w:lang w:val="en-US"/>
        </w:rPr>
        <w:t>phải là</w:t>
      </w:r>
      <w:r w:rsidR="00C228CD">
        <w:rPr>
          <w:sz w:val="26"/>
          <w:szCs w:val="26"/>
          <w:lang w:val="en-US"/>
        </w:rPr>
        <w:t xml:space="preserve"> giấy khen </w:t>
      </w:r>
      <w:r w:rsidR="00832A13">
        <w:rPr>
          <w:sz w:val="26"/>
          <w:szCs w:val="26"/>
          <w:lang w:val="en-US"/>
        </w:rPr>
        <w:t>hoặc quyết định khen thưởng có danh sách đính kèm</w:t>
      </w:r>
      <w:r w:rsidR="00EC15C8">
        <w:rPr>
          <w:sz w:val="26"/>
          <w:szCs w:val="26"/>
          <w:lang w:val="en-US"/>
        </w:rPr>
        <w:t xml:space="preserve"> do các tổ chức đoàn thể trong trường, ngoài trường, các cơ quan nhà nước có thẩm quyền hoặc các đơn vị, tổ chức khác hoạt động hợp pháp tại Việt Nam trao tặng</w:t>
      </w:r>
      <w:r w:rsidR="00832A13">
        <w:rPr>
          <w:sz w:val="26"/>
          <w:szCs w:val="26"/>
          <w:lang w:val="en-US"/>
        </w:rPr>
        <w:t xml:space="preserve">; </w:t>
      </w:r>
    </w:p>
    <w:p w:rsidR="00F364A9" w:rsidRPr="00F364A9" w:rsidRDefault="00F364A9" w:rsidP="0009424E">
      <w:pPr>
        <w:spacing w:before="120" w:after="120" w:line="276" w:lineRule="auto"/>
        <w:ind w:firstLineChars="215" w:firstLine="559"/>
        <w:jc w:val="both"/>
        <w:rPr>
          <w:bCs/>
          <w:sz w:val="26"/>
          <w:szCs w:val="26"/>
          <w:lang w:val="en-US"/>
        </w:rPr>
      </w:pPr>
      <w:r>
        <w:rPr>
          <w:bCs/>
          <w:sz w:val="26"/>
          <w:szCs w:val="26"/>
          <w:lang w:val="en-US"/>
        </w:rPr>
        <w:t>- Sinh viên tham gia Chiến dịch Mùa hè</w:t>
      </w:r>
      <w:r w:rsidR="00EC15C8">
        <w:rPr>
          <w:bCs/>
          <w:sz w:val="26"/>
          <w:szCs w:val="26"/>
          <w:lang w:val="en-US"/>
        </w:rPr>
        <w:t xml:space="preserve"> xanh 2018</w:t>
      </w:r>
      <w:r w:rsidR="00832A13">
        <w:rPr>
          <w:bCs/>
          <w:sz w:val="26"/>
          <w:szCs w:val="26"/>
          <w:lang w:val="en-US"/>
        </w:rPr>
        <w:t xml:space="preserve"> </w:t>
      </w:r>
      <w:r w:rsidR="00832A13" w:rsidRPr="00832A13">
        <w:rPr>
          <w:b/>
          <w:bCs/>
          <w:sz w:val="26"/>
          <w:szCs w:val="26"/>
          <w:lang w:val="en-US"/>
        </w:rPr>
        <w:t>được khen thưởng</w:t>
      </w:r>
      <w:r w:rsidR="00832A13">
        <w:rPr>
          <w:bCs/>
          <w:sz w:val="26"/>
          <w:szCs w:val="26"/>
          <w:lang w:val="en-US"/>
        </w:rPr>
        <w:t xml:space="preserve"> (c</w:t>
      </w:r>
      <w:r>
        <w:rPr>
          <w:bCs/>
          <w:sz w:val="26"/>
          <w:szCs w:val="26"/>
          <w:lang w:val="en-US"/>
        </w:rPr>
        <w:t>ó minh chứng giấy khen dành cho cá nhân) được cộng điểm cho việc “Tham gia các hoạt động xã hội có thành tích được biểu dương, khen thưởng”</w:t>
      </w:r>
      <w:r w:rsidR="00EC15C8">
        <w:rPr>
          <w:bCs/>
          <w:sz w:val="26"/>
          <w:szCs w:val="26"/>
          <w:lang w:val="en-US"/>
        </w:rPr>
        <w:t xml:space="preserve"> tại mục 4.1.5</w:t>
      </w:r>
      <w:r>
        <w:rPr>
          <w:bCs/>
          <w:sz w:val="26"/>
          <w:szCs w:val="26"/>
          <w:lang w:val="en-US"/>
        </w:rPr>
        <w:t>.</w:t>
      </w:r>
    </w:p>
    <w:p w:rsidR="00C228CD" w:rsidRPr="00E94D33" w:rsidRDefault="00E94D33" w:rsidP="0009424E">
      <w:pPr>
        <w:tabs>
          <w:tab w:val="left" w:pos="1065"/>
        </w:tabs>
        <w:ind w:firstLine="540"/>
        <w:jc w:val="both"/>
        <w:rPr>
          <w:b/>
          <w:sz w:val="26"/>
          <w:szCs w:val="26"/>
          <w:lang w:val="en-US"/>
        </w:rPr>
      </w:pPr>
      <w:r w:rsidRPr="00E94D33">
        <w:rPr>
          <w:b/>
          <w:sz w:val="26"/>
          <w:szCs w:val="26"/>
          <w:lang w:val="en-US"/>
        </w:rPr>
        <w:t>5. Đối với mục 5</w:t>
      </w:r>
    </w:p>
    <w:p w:rsidR="00E94D33" w:rsidRDefault="00E94D33" w:rsidP="0009424E">
      <w:pPr>
        <w:tabs>
          <w:tab w:val="left" w:pos="1065"/>
        </w:tabs>
        <w:ind w:firstLine="540"/>
        <w:jc w:val="both"/>
        <w:rPr>
          <w:sz w:val="26"/>
          <w:szCs w:val="26"/>
          <w:lang w:val="en-US"/>
        </w:rPr>
      </w:pPr>
      <w:r>
        <w:rPr>
          <w:sz w:val="26"/>
          <w:szCs w:val="26"/>
          <w:lang w:val="en-US"/>
        </w:rPr>
        <w:lastRenderedPageBreak/>
        <w:t>- Sinh viên ghi rõ chức vụ đảm nhận diễn giải minh chứng cho mục 5.1.1 và mục 5.1.2;</w:t>
      </w:r>
      <w:r w:rsidR="00F364A9">
        <w:rPr>
          <w:sz w:val="26"/>
          <w:szCs w:val="26"/>
          <w:lang w:val="en-US"/>
        </w:rPr>
        <w:t xml:space="preserve"> </w:t>
      </w:r>
      <w:r w:rsidR="00832A13">
        <w:rPr>
          <w:sz w:val="26"/>
          <w:szCs w:val="26"/>
          <w:lang w:val="en-US"/>
        </w:rPr>
        <w:t xml:space="preserve">thành viên lớp, đoàn viên, hội viên và </w:t>
      </w:r>
      <w:r w:rsidR="00F364A9">
        <w:rPr>
          <w:sz w:val="26"/>
          <w:szCs w:val="26"/>
          <w:lang w:val="en-US"/>
        </w:rPr>
        <w:t>Cố vấn học tập đánh giá mức độ hoàn thành nhiệm vụ cho Ban Cán sự lớp</w:t>
      </w:r>
      <w:r w:rsidR="00832A13">
        <w:rPr>
          <w:sz w:val="26"/>
          <w:szCs w:val="26"/>
          <w:lang w:val="en-US"/>
        </w:rPr>
        <w:t>, Ban Chấp hành chi đoàn, Ban Chấp hành chi hội</w:t>
      </w:r>
      <w:r w:rsidR="00F364A9">
        <w:rPr>
          <w:sz w:val="26"/>
          <w:szCs w:val="26"/>
          <w:lang w:val="en-US"/>
        </w:rPr>
        <w:t>;</w:t>
      </w:r>
    </w:p>
    <w:p w:rsidR="00C228CD" w:rsidRDefault="00E94D33" w:rsidP="0009424E">
      <w:pPr>
        <w:tabs>
          <w:tab w:val="left" w:pos="1065"/>
        </w:tabs>
        <w:ind w:firstLine="540"/>
        <w:jc w:val="both"/>
        <w:rPr>
          <w:sz w:val="26"/>
          <w:szCs w:val="26"/>
          <w:lang w:val="en-US"/>
        </w:rPr>
      </w:pPr>
      <w:r>
        <w:rPr>
          <w:sz w:val="26"/>
          <w:szCs w:val="26"/>
          <w:lang w:val="en-US"/>
        </w:rPr>
        <w:t>- Sinh viên là cộng tác viên của các tổ chức đoàn thể không được cộng điểm quản lý tại mục 5.1.1 và mục 5.1.2.</w:t>
      </w:r>
    </w:p>
    <w:p w:rsidR="00F364A9" w:rsidRPr="00E566E0" w:rsidRDefault="00F364A9" w:rsidP="0009424E">
      <w:pPr>
        <w:tabs>
          <w:tab w:val="left" w:pos="1065"/>
        </w:tabs>
        <w:ind w:firstLine="540"/>
        <w:jc w:val="both"/>
        <w:rPr>
          <w:b/>
          <w:sz w:val="26"/>
          <w:szCs w:val="26"/>
          <w:lang w:val="en-US"/>
        </w:rPr>
      </w:pPr>
      <w:r w:rsidRPr="00E566E0">
        <w:rPr>
          <w:b/>
          <w:sz w:val="26"/>
          <w:szCs w:val="26"/>
          <w:lang w:val="en-US"/>
        </w:rPr>
        <w:t xml:space="preserve">III. Nhiệm vụ </w:t>
      </w:r>
      <w:r w:rsidR="00BD27C8">
        <w:rPr>
          <w:b/>
          <w:sz w:val="26"/>
          <w:szCs w:val="26"/>
          <w:lang w:val="en-US"/>
        </w:rPr>
        <w:t>của Ban Chấp hành chi đoàn, Ban Chấp hành chi hội</w:t>
      </w:r>
    </w:p>
    <w:p w:rsidR="00F364A9" w:rsidRDefault="00F364A9" w:rsidP="0009424E">
      <w:pPr>
        <w:tabs>
          <w:tab w:val="left" w:pos="1065"/>
        </w:tabs>
        <w:ind w:firstLine="540"/>
        <w:jc w:val="both"/>
        <w:rPr>
          <w:sz w:val="26"/>
          <w:szCs w:val="26"/>
          <w:lang w:val="en-US"/>
        </w:rPr>
      </w:pPr>
      <w:r>
        <w:rPr>
          <w:sz w:val="26"/>
          <w:szCs w:val="26"/>
          <w:lang w:val="en-US"/>
        </w:rPr>
        <w:t xml:space="preserve">- </w:t>
      </w:r>
      <w:r w:rsidR="00BD27C8">
        <w:rPr>
          <w:sz w:val="26"/>
          <w:szCs w:val="26"/>
          <w:lang w:val="en-US"/>
        </w:rPr>
        <w:t>Ban Chấp hành chi đoàn, Ban Chấp hành chi hội</w:t>
      </w:r>
      <w:r>
        <w:rPr>
          <w:sz w:val="26"/>
          <w:szCs w:val="26"/>
          <w:lang w:val="en-US"/>
        </w:rPr>
        <w:t xml:space="preserve"> có trách nhiệm </w:t>
      </w:r>
      <w:r w:rsidR="00BD27C8">
        <w:rPr>
          <w:sz w:val="26"/>
          <w:szCs w:val="26"/>
          <w:lang w:val="en-US"/>
        </w:rPr>
        <w:t>phối hợp với Ban Cán sự lớp cung cấp thông tin đầy đủ,</w:t>
      </w:r>
      <w:r>
        <w:rPr>
          <w:sz w:val="26"/>
          <w:szCs w:val="26"/>
          <w:lang w:val="en-US"/>
        </w:rPr>
        <w:t xml:space="preserve"> hướng dẫn chi tiết cho sinh viên lớp về vi</w:t>
      </w:r>
      <w:r w:rsidR="00BD27C8">
        <w:rPr>
          <w:sz w:val="26"/>
          <w:szCs w:val="26"/>
          <w:lang w:val="en-US"/>
        </w:rPr>
        <w:t xml:space="preserve">ệc tự chấm điểm rèn luyện và đảm bảo quy trình đánh giá điểm rèn luyện tại lớp được thực hiện đúng quy định; </w:t>
      </w:r>
    </w:p>
    <w:p w:rsidR="00F364A9" w:rsidRDefault="00F364A9" w:rsidP="0009424E">
      <w:pPr>
        <w:tabs>
          <w:tab w:val="left" w:pos="1065"/>
        </w:tabs>
        <w:ind w:firstLine="540"/>
        <w:jc w:val="both"/>
        <w:rPr>
          <w:sz w:val="26"/>
          <w:szCs w:val="26"/>
          <w:lang w:val="en-US"/>
        </w:rPr>
      </w:pPr>
      <w:r>
        <w:rPr>
          <w:sz w:val="26"/>
          <w:szCs w:val="26"/>
          <w:lang w:val="en-US"/>
        </w:rPr>
        <w:t>- Kiểm tra minh chứng và chấm lại điểm của từng sinh viên</w:t>
      </w:r>
      <w:r w:rsidR="00E566E0">
        <w:rPr>
          <w:sz w:val="26"/>
          <w:szCs w:val="26"/>
          <w:lang w:val="en-US"/>
        </w:rPr>
        <w:t xml:space="preserve"> (Theo mẫu Phiếu đánh giá điểm rèn luyện);</w:t>
      </w:r>
    </w:p>
    <w:p w:rsidR="00E566E0" w:rsidRDefault="00E566E0" w:rsidP="0009424E">
      <w:pPr>
        <w:tabs>
          <w:tab w:val="left" w:pos="1065"/>
        </w:tabs>
        <w:ind w:firstLine="540"/>
        <w:jc w:val="both"/>
        <w:rPr>
          <w:sz w:val="26"/>
          <w:szCs w:val="26"/>
          <w:lang w:val="en-US"/>
        </w:rPr>
      </w:pPr>
      <w:r>
        <w:rPr>
          <w:sz w:val="26"/>
          <w:szCs w:val="26"/>
          <w:lang w:val="en-US"/>
        </w:rPr>
        <w:t>- Tổng hợp và ghi rõ điểm sau khi chấm của từng sinh viên.</w:t>
      </w:r>
      <w:r w:rsidR="00BD27C8">
        <w:rPr>
          <w:sz w:val="26"/>
          <w:szCs w:val="26"/>
          <w:lang w:val="en-US"/>
        </w:rPr>
        <w:t xml:space="preserve"> </w:t>
      </w:r>
    </w:p>
    <w:p w:rsidR="00BD27C8" w:rsidRDefault="00BD27C8" w:rsidP="0009424E">
      <w:pPr>
        <w:tabs>
          <w:tab w:val="left" w:pos="1065"/>
        </w:tabs>
        <w:ind w:firstLine="540"/>
        <w:jc w:val="both"/>
        <w:rPr>
          <w:sz w:val="26"/>
          <w:szCs w:val="26"/>
          <w:lang w:val="en-US"/>
        </w:rPr>
      </w:pPr>
    </w:p>
    <w:p w:rsidR="00BD27C8" w:rsidRPr="00BD27C8" w:rsidRDefault="00BD27C8" w:rsidP="0009424E">
      <w:pPr>
        <w:spacing w:after="0" w:line="240" w:lineRule="auto"/>
        <w:ind w:firstLine="540"/>
        <w:jc w:val="both"/>
        <w:rPr>
          <w:sz w:val="26"/>
          <w:szCs w:val="26"/>
          <w:lang w:val="en-US"/>
        </w:rPr>
      </w:pPr>
      <w:r>
        <w:rPr>
          <w:sz w:val="26"/>
          <w:szCs w:val="26"/>
          <w:lang w:val="en-US"/>
        </w:rPr>
        <w:t xml:space="preserve">Trên đây là Hướng dẫn về </w:t>
      </w:r>
      <w:r w:rsidRPr="00BD27C8">
        <w:rPr>
          <w:sz w:val="26"/>
          <w:szCs w:val="26"/>
          <w:lang w:val="en-US"/>
        </w:rPr>
        <w:t>một số nội dung liên quan đến công tác đánh giá</w:t>
      </w:r>
      <w:r>
        <w:rPr>
          <w:sz w:val="26"/>
          <w:szCs w:val="26"/>
          <w:lang w:val="en-US"/>
        </w:rPr>
        <w:t xml:space="preserve"> </w:t>
      </w:r>
      <w:r w:rsidRPr="00BD27C8">
        <w:rPr>
          <w:sz w:val="26"/>
          <w:szCs w:val="26"/>
          <w:lang w:val="en-US"/>
        </w:rPr>
        <w:t xml:space="preserve">Điểm rèn luyện sinh viên </w:t>
      </w:r>
      <w:r w:rsidR="00EC15C8">
        <w:rPr>
          <w:sz w:val="26"/>
          <w:szCs w:val="26"/>
          <w:lang w:val="en-US"/>
        </w:rPr>
        <w:t>các khóa 40, 41, 42 và sinh viên lớp QTL39, học kỳ 2</w:t>
      </w:r>
      <w:r>
        <w:rPr>
          <w:sz w:val="26"/>
          <w:szCs w:val="26"/>
          <w:lang w:val="en-US"/>
        </w:rPr>
        <w:t xml:space="preserve"> </w:t>
      </w:r>
      <w:r w:rsidRPr="00BD27C8">
        <w:rPr>
          <w:sz w:val="26"/>
          <w:szCs w:val="26"/>
          <w:lang w:val="en-US"/>
        </w:rPr>
        <w:t xml:space="preserve">năm học 2017 </w:t>
      </w:r>
      <w:r>
        <w:rPr>
          <w:sz w:val="26"/>
          <w:szCs w:val="26"/>
          <w:lang w:val="en-US"/>
        </w:rPr>
        <w:t>–</w:t>
      </w:r>
      <w:r w:rsidRPr="00BD27C8">
        <w:rPr>
          <w:sz w:val="26"/>
          <w:szCs w:val="26"/>
          <w:lang w:val="en-US"/>
        </w:rPr>
        <w:t xml:space="preserve"> 2018</w:t>
      </w:r>
      <w:r>
        <w:rPr>
          <w:sz w:val="26"/>
          <w:szCs w:val="26"/>
          <w:lang w:val="en-US"/>
        </w:rPr>
        <w:t xml:space="preserve">, đề nghị các đơn vị triển khai nghiêm túc, đầy đủ các nội dung nêu trên./. </w:t>
      </w:r>
    </w:p>
    <w:p w:rsidR="00BD27C8" w:rsidRPr="00C228CD" w:rsidRDefault="00BD27C8" w:rsidP="00C228CD">
      <w:pPr>
        <w:tabs>
          <w:tab w:val="left" w:pos="1065"/>
        </w:tabs>
        <w:ind w:firstLine="540"/>
        <w:rPr>
          <w:sz w:val="26"/>
          <w:szCs w:val="26"/>
          <w:lang w:val="en-US"/>
        </w:rPr>
      </w:pPr>
    </w:p>
    <w:tbl>
      <w:tblPr>
        <w:tblpPr w:leftFromText="180" w:rightFromText="180" w:vertAnchor="text" w:horzAnchor="margin" w:tblpXSpec="center" w:tblpY="263"/>
        <w:tblW w:w="9800" w:type="dxa"/>
        <w:tblLayout w:type="fixed"/>
        <w:tblLook w:val="0000"/>
      </w:tblPr>
      <w:tblGrid>
        <w:gridCol w:w="4130"/>
        <w:gridCol w:w="5670"/>
      </w:tblGrid>
      <w:tr w:rsidR="00EB339A" w:rsidTr="00EB339A">
        <w:trPr>
          <w:trHeight w:val="1986"/>
        </w:trPr>
        <w:tc>
          <w:tcPr>
            <w:tcW w:w="4130" w:type="dxa"/>
          </w:tcPr>
          <w:p w:rsidR="00EB339A" w:rsidRDefault="00EB339A" w:rsidP="00EB339A">
            <w:pPr>
              <w:spacing w:after="0" w:line="276" w:lineRule="auto"/>
              <w:jc w:val="both"/>
              <w:rPr>
                <w:b/>
                <w:sz w:val="24"/>
                <w:szCs w:val="24"/>
                <w:lang w:val="en-US"/>
              </w:rPr>
            </w:pPr>
            <w:r>
              <w:rPr>
                <w:b/>
                <w:sz w:val="24"/>
                <w:szCs w:val="24"/>
                <w:lang w:val="en-US"/>
              </w:rPr>
              <w:t>Nơi nhận:</w:t>
            </w:r>
          </w:p>
          <w:p w:rsidR="00EB339A" w:rsidRDefault="00EB339A" w:rsidP="00EB339A">
            <w:pPr>
              <w:spacing w:after="0" w:line="276" w:lineRule="auto"/>
              <w:jc w:val="both"/>
              <w:rPr>
                <w:sz w:val="22"/>
                <w:lang w:val="en-US"/>
              </w:rPr>
            </w:pPr>
            <w:r>
              <w:rPr>
                <w:sz w:val="22"/>
                <w:lang w:val="en-US"/>
              </w:rPr>
              <w:t>- Đảng ủy - Ban Giám hiệu Nhà trường (báo cáo);</w:t>
            </w:r>
          </w:p>
          <w:p w:rsidR="00EB339A" w:rsidRDefault="00EB339A" w:rsidP="00EB339A">
            <w:pPr>
              <w:pStyle w:val="ListParagraph"/>
              <w:numPr>
                <w:ilvl w:val="0"/>
                <w:numId w:val="1"/>
              </w:numPr>
              <w:tabs>
                <w:tab w:val="left" w:pos="180"/>
              </w:tabs>
              <w:spacing w:after="0" w:line="276" w:lineRule="auto"/>
              <w:ind w:left="0" w:firstLine="0"/>
              <w:rPr>
                <w:sz w:val="22"/>
                <w:lang w:val="en-US"/>
              </w:rPr>
            </w:pPr>
            <w:r>
              <w:rPr>
                <w:sz w:val="22"/>
                <w:lang w:val="en-US"/>
              </w:rPr>
              <w:t>Ban Thường vụ Đoàn trường, Ban Thư ký Hội Sinh viên trường</w:t>
            </w:r>
            <w:r w:rsidR="00BD27C8">
              <w:rPr>
                <w:sz w:val="22"/>
                <w:lang w:val="en-US"/>
              </w:rPr>
              <w:t xml:space="preserve"> (thông tin)</w:t>
            </w:r>
            <w:r>
              <w:rPr>
                <w:sz w:val="22"/>
                <w:lang w:val="en-US"/>
              </w:rPr>
              <w:t>;</w:t>
            </w:r>
          </w:p>
          <w:p w:rsidR="00EB339A" w:rsidRDefault="00EB339A" w:rsidP="00EB339A">
            <w:pPr>
              <w:pStyle w:val="ListParagraph"/>
              <w:numPr>
                <w:ilvl w:val="0"/>
                <w:numId w:val="1"/>
              </w:numPr>
              <w:tabs>
                <w:tab w:val="left" w:pos="180"/>
              </w:tabs>
              <w:spacing w:after="0" w:line="276" w:lineRule="auto"/>
              <w:ind w:left="0" w:firstLine="0"/>
              <w:rPr>
                <w:sz w:val="22"/>
                <w:lang w:val="en-US"/>
              </w:rPr>
            </w:pPr>
            <w:r>
              <w:rPr>
                <w:sz w:val="22"/>
                <w:lang w:val="en-US"/>
              </w:rPr>
              <w:t>Phòng CTSV (thông tin);</w:t>
            </w:r>
          </w:p>
          <w:p w:rsidR="00EB339A" w:rsidRDefault="00EB339A" w:rsidP="00EB339A">
            <w:pPr>
              <w:pStyle w:val="ListParagraph"/>
              <w:numPr>
                <w:ilvl w:val="0"/>
                <w:numId w:val="1"/>
              </w:numPr>
              <w:tabs>
                <w:tab w:val="left" w:pos="180"/>
              </w:tabs>
              <w:spacing w:after="0" w:line="276" w:lineRule="auto"/>
              <w:ind w:left="0" w:firstLine="0"/>
              <w:rPr>
                <w:sz w:val="22"/>
                <w:lang w:val="en-US"/>
              </w:rPr>
            </w:pPr>
            <w:r>
              <w:rPr>
                <w:sz w:val="22"/>
                <w:lang w:val="en-US"/>
              </w:rPr>
              <w:t>Đoàn khoa, LCH khoa, Đoàn CCTĐTĐB, LCH CCTĐTĐB (</w:t>
            </w:r>
            <w:r w:rsidR="00BD27C8">
              <w:rPr>
                <w:sz w:val="22"/>
                <w:lang w:val="en-US"/>
              </w:rPr>
              <w:t>hướng dẫn</w:t>
            </w:r>
            <w:r>
              <w:rPr>
                <w:sz w:val="22"/>
                <w:lang w:val="en-US"/>
              </w:rPr>
              <w:t>);</w:t>
            </w:r>
          </w:p>
          <w:p w:rsidR="00EB339A" w:rsidRDefault="00EB339A" w:rsidP="00EB339A">
            <w:pPr>
              <w:pStyle w:val="ListParagraph"/>
              <w:numPr>
                <w:ilvl w:val="0"/>
                <w:numId w:val="1"/>
              </w:numPr>
              <w:tabs>
                <w:tab w:val="left" w:pos="180"/>
              </w:tabs>
              <w:spacing w:after="0" w:line="276" w:lineRule="auto"/>
              <w:ind w:left="0" w:firstLine="0"/>
              <w:rPr>
                <w:sz w:val="22"/>
                <w:lang w:val="en-US"/>
              </w:rPr>
            </w:pPr>
            <w:r>
              <w:rPr>
                <w:sz w:val="22"/>
                <w:lang w:val="en-US"/>
              </w:rPr>
              <w:t>Các CLB - Đ - N trực thuộc Đoàn trường, Hội Sinh viên trường (</w:t>
            </w:r>
            <w:r w:rsidR="00BD27C8">
              <w:rPr>
                <w:sz w:val="22"/>
                <w:lang w:val="en-US"/>
              </w:rPr>
              <w:t>hướng dẫn</w:t>
            </w:r>
            <w:r>
              <w:rPr>
                <w:sz w:val="22"/>
                <w:lang w:val="en-US"/>
              </w:rPr>
              <w:t>);</w:t>
            </w:r>
          </w:p>
          <w:p w:rsidR="00EB339A" w:rsidRDefault="00EB339A" w:rsidP="00EB339A">
            <w:pPr>
              <w:pStyle w:val="ListParagraph"/>
              <w:numPr>
                <w:ilvl w:val="0"/>
                <w:numId w:val="1"/>
              </w:numPr>
              <w:tabs>
                <w:tab w:val="left" w:pos="180"/>
              </w:tabs>
              <w:spacing w:after="0" w:line="276" w:lineRule="auto"/>
              <w:ind w:left="0" w:firstLine="0"/>
              <w:rPr>
                <w:rFonts w:eastAsia="Times New Roman"/>
                <w:sz w:val="26"/>
                <w:szCs w:val="26"/>
                <w:lang w:val="en-US"/>
              </w:rPr>
            </w:pPr>
            <w:r>
              <w:rPr>
                <w:sz w:val="22"/>
                <w:lang w:val="en-US"/>
              </w:rPr>
              <w:t>Lưu VP.</w:t>
            </w:r>
          </w:p>
        </w:tc>
        <w:tc>
          <w:tcPr>
            <w:tcW w:w="5670" w:type="dxa"/>
          </w:tcPr>
          <w:p w:rsidR="00EB339A" w:rsidRDefault="00EB339A" w:rsidP="00EB339A">
            <w:pPr>
              <w:spacing w:after="0" w:line="276" w:lineRule="auto"/>
              <w:jc w:val="center"/>
              <w:rPr>
                <w:b/>
                <w:szCs w:val="28"/>
                <w:lang w:val="en-US"/>
              </w:rPr>
            </w:pPr>
            <w:r>
              <w:rPr>
                <w:b/>
                <w:szCs w:val="28"/>
                <w:lang w:val="en-US"/>
              </w:rPr>
              <w:t>TM. BAN THƯỜNG VỤ ĐOÀN TRƯỜNG</w:t>
            </w:r>
          </w:p>
          <w:p w:rsidR="00EB339A" w:rsidRDefault="00EB339A" w:rsidP="00EB339A">
            <w:pPr>
              <w:spacing w:after="0" w:line="276" w:lineRule="auto"/>
              <w:jc w:val="center"/>
              <w:rPr>
                <w:szCs w:val="28"/>
                <w:lang w:val="en-US"/>
              </w:rPr>
            </w:pPr>
            <w:r>
              <w:rPr>
                <w:szCs w:val="28"/>
                <w:lang w:val="en-US"/>
              </w:rPr>
              <w:t>BÍ THƯ</w:t>
            </w:r>
          </w:p>
          <w:p w:rsidR="00EB339A" w:rsidRDefault="00EB339A" w:rsidP="00EB339A">
            <w:pPr>
              <w:spacing w:after="0" w:line="276" w:lineRule="auto"/>
              <w:rPr>
                <w:szCs w:val="28"/>
                <w:lang w:val="en-US"/>
              </w:rPr>
            </w:pPr>
          </w:p>
          <w:p w:rsidR="00EB339A" w:rsidRDefault="00EB339A" w:rsidP="00EB339A">
            <w:pPr>
              <w:spacing w:after="0" w:line="276" w:lineRule="auto"/>
              <w:jc w:val="center"/>
              <w:rPr>
                <w:szCs w:val="28"/>
                <w:lang w:val="en-US"/>
              </w:rPr>
            </w:pPr>
          </w:p>
          <w:p w:rsidR="00EB339A" w:rsidRDefault="00EB339A" w:rsidP="00EB339A">
            <w:pPr>
              <w:spacing w:after="0" w:line="276" w:lineRule="auto"/>
              <w:jc w:val="center"/>
              <w:rPr>
                <w:szCs w:val="28"/>
                <w:lang w:val="en-US"/>
              </w:rPr>
            </w:pPr>
          </w:p>
          <w:p w:rsidR="00EB339A" w:rsidRDefault="00EB339A" w:rsidP="00EB339A">
            <w:pPr>
              <w:spacing w:after="0" w:line="276" w:lineRule="auto"/>
              <w:jc w:val="center"/>
              <w:rPr>
                <w:szCs w:val="28"/>
                <w:lang w:val="en-US"/>
              </w:rPr>
            </w:pPr>
          </w:p>
          <w:p w:rsidR="00EB339A" w:rsidRDefault="00EB339A" w:rsidP="00EB339A">
            <w:pPr>
              <w:spacing w:after="0" w:line="276" w:lineRule="auto"/>
              <w:jc w:val="center"/>
              <w:rPr>
                <w:b/>
                <w:sz w:val="26"/>
                <w:szCs w:val="26"/>
                <w:lang w:val="en-US"/>
              </w:rPr>
            </w:pPr>
            <w:r>
              <w:rPr>
                <w:b/>
                <w:szCs w:val="28"/>
                <w:lang w:val="en-US"/>
              </w:rPr>
              <w:t>Nguyễn Thành Bá Đại</w:t>
            </w:r>
          </w:p>
        </w:tc>
      </w:tr>
    </w:tbl>
    <w:p w:rsidR="005925C4" w:rsidRPr="00331774" w:rsidRDefault="000732F7">
      <w:pPr>
        <w:rPr>
          <w:lang w:val="en-US"/>
        </w:rPr>
      </w:pPr>
    </w:p>
    <w:sectPr w:rsidR="005925C4" w:rsidRPr="00331774" w:rsidSect="00B2532B">
      <w:footerReference w:type="default" r:id="rId7"/>
      <w:pgSz w:w="11906" w:h="16838"/>
      <w:pgMar w:top="1134" w:right="1134"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2F7" w:rsidRDefault="000732F7">
      <w:pPr>
        <w:spacing w:after="0" w:line="240" w:lineRule="auto"/>
      </w:pPr>
      <w:r>
        <w:separator/>
      </w:r>
    </w:p>
  </w:endnote>
  <w:endnote w:type="continuationSeparator" w:id="1">
    <w:p w:rsidR="000732F7" w:rsidRDefault="0007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E" w:rsidRDefault="008A74A8">
    <w:pPr>
      <w:pStyle w:val="Footer"/>
      <w:jc w:val="right"/>
    </w:pPr>
    <w:r>
      <w:fldChar w:fldCharType="begin"/>
    </w:r>
    <w:r w:rsidR="00E45C61">
      <w:instrText xml:space="preserve"> PAGE   \* MERGEFORMAT </w:instrText>
    </w:r>
    <w:r>
      <w:fldChar w:fldCharType="separate"/>
    </w:r>
    <w:r w:rsidR="00EC15C8" w:rsidRPr="00EC15C8">
      <w:rPr>
        <w:noProof/>
        <w:lang w:val="en-US"/>
      </w:rPr>
      <w:t>1</w:t>
    </w:r>
    <w:r>
      <w:fldChar w:fldCharType="end"/>
    </w:r>
  </w:p>
  <w:p w:rsidR="0054279E" w:rsidRDefault="00073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2F7" w:rsidRDefault="000732F7">
      <w:pPr>
        <w:spacing w:after="0" w:line="240" w:lineRule="auto"/>
      </w:pPr>
      <w:r>
        <w:separator/>
      </w:r>
    </w:p>
  </w:footnote>
  <w:footnote w:type="continuationSeparator" w:id="1">
    <w:p w:rsidR="000732F7" w:rsidRDefault="00073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5FDB"/>
    <w:multiLevelType w:val="multilevel"/>
    <w:tmpl w:val="323F5FDB"/>
    <w:lvl w:ilvl="0">
      <w:start w:val="3"/>
      <w:numFmt w:val="bullet"/>
      <w:lvlText w:val="-"/>
      <w:lvlJc w:val="left"/>
      <w:pPr>
        <w:ind w:left="720" w:hanging="360"/>
      </w:pPr>
      <w:rPr>
        <w:rFonts w:ascii="Times New Roman" w:eastAsia="Arial"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0B17BD"/>
    <w:rsid w:val="00012E92"/>
    <w:rsid w:val="000645F9"/>
    <w:rsid w:val="000732F7"/>
    <w:rsid w:val="0009424E"/>
    <w:rsid w:val="000B17BD"/>
    <w:rsid w:val="001B07ED"/>
    <w:rsid w:val="002213A3"/>
    <w:rsid w:val="00294906"/>
    <w:rsid w:val="002960A2"/>
    <w:rsid w:val="003057A7"/>
    <w:rsid w:val="00331774"/>
    <w:rsid w:val="00487742"/>
    <w:rsid w:val="005372F2"/>
    <w:rsid w:val="00553AF3"/>
    <w:rsid w:val="00643875"/>
    <w:rsid w:val="00696DE9"/>
    <w:rsid w:val="007C3108"/>
    <w:rsid w:val="00832A13"/>
    <w:rsid w:val="00867DB6"/>
    <w:rsid w:val="008A74A8"/>
    <w:rsid w:val="00A347BE"/>
    <w:rsid w:val="00AC086A"/>
    <w:rsid w:val="00B2532B"/>
    <w:rsid w:val="00BD12FB"/>
    <w:rsid w:val="00BD27C8"/>
    <w:rsid w:val="00C228CD"/>
    <w:rsid w:val="00C4408E"/>
    <w:rsid w:val="00D14C7D"/>
    <w:rsid w:val="00D36025"/>
    <w:rsid w:val="00D61D48"/>
    <w:rsid w:val="00E45C61"/>
    <w:rsid w:val="00E566E0"/>
    <w:rsid w:val="00E94D33"/>
    <w:rsid w:val="00EB339A"/>
    <w:rsid w:val="00EC15C8"/>
    <w:rsid w:val="00EE7F3F"/>
    <w:rsid w:val="00F364A9"/>
    <w:rsid w:val="00F97673"/>
    <w:rsid w:val="00FA6379"/>
    <w:rsid w:val="00FC7308"/>
    <w:rsid w:val="00FE2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BD"/>
    <w:pPr>
      <w:spacing w:after="160" w:line="254"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0B17BD"/>
    <w:rPr>
      <w:rFonts w:ascii="Times New Roman" w:eastAsia="Arial" w:hAnsi="Times New Roman"/>
      <w:sz w:val="28"/>
      <w:lang w:val="vi-VN"/>
    </w:rPr>
  </w:style>
  <w:style w:type="paragraph" w:styleId="Footer">
    <w:name w:val="footer"/>
    <w:basedOn w:val="Normal"/>
    <w:link w:val="FooterChar"/>
    <w:uiPriority w:val="99"/>
    <w:unhideWhenUsed/>
    <w:rsid w:val="000B17BD"/>
    <w:pPr>
      <w:tabs>
        <w:tab w:val="center" w:pos="4680"/>
        <w:tab w:val="right" w:pos="9360"/>
      </w:tabs>
    </w:pPr>
    <w:rPr>
      <w:rFonts w:cstheme="minorBidi"/>
    </w:rPr>
  </w:style>
  <w:style w:type="character" w:customStyle="1" w:styleId="FooterChar1">
    <w:name w:val="Footer Char1"/>
    <w:basedOn w:val="DefaultParagraphFont"/>
    <w:uiPriority w:val="99"/>
    <w:semiHidden/>
    <w:rsid w:val="000B17BD"/>
    <w:rPr>
      <w:rFonts w:ascii="Times New Roman" w:eastAsia="Arial" w:hAnsi="Times New Roman" w:cs="Times New Roman"/>
      <w:sz w:val="28"/>
      <w:lang w:val="vi-VN"/>
    </w:rPr>
  </w:style>
  <w:style w:type="paragraph" w:styleId="ListParagraph">
    <w:name w:val="List Paragraph"/>
    <w:basedOn w:val="Normal"/>
    <w:uiPriority w:val="34"/>
    <w:qFormat/>
    <w:rsid w:val="000B17BD"/>
    <w:pPr>
      <w:ind w:left="720"/>
      <w:contextualSpacing/>
    </w:pPr>
  </w:style>
  <w:style w:type="character" w:styleId="Hyperlink">
    <w:name w:val="Hyperlink"/>
    <w:basedOn w:val="DefaultParagraphFont"/>
    <w:uiPriority w:val="99"/>
    <w:unhideWhenUsed/>
    <w:rsid w:val="00832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vpdoan</dc:creator>
  <cp:lastModifiedBy>Admin</cp:lastModifiedBy>
  <cp:revision>11</cp:revision>
  <cp:lastPrinted>2018-01-15T07:10:00Z</cp:lastPrinted>
  <dcterms:created xsi:type="dcterms:W3CDTF">2018-01-12T03:42:00Z</dcterms:created>
  <dcterms:modified xsi:type="dcterms:W3CDTF">2018-10-02T04:11:00Z</dcterms:modified>
</cp:coreProperties>
</file>